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4CDB9" w14:textId="52779F6B" w:rsidR="00000000" w:rsidRDefault="006E4041">
      <w:pPr>
        <w:rPr>
          <w:rFonts w:cstheme="minorHAnsi"/>
        </w:rPr>
      </w:pPr>
      <w:r>
        <w:rPr>
          <w:rFonts w:cstheme="minorHAnsi"/>
        </w:rPr>
        <w:t>Bij Villa Papillon gaan we met respect om me elkaar</w:t>
      </w:r>
      <w:r w:rsidR="00DD0FD7">
        <w:rPr>
          <w:rFonts w:cstheme="minorHAnsi"/>
        </w:rPr>
        <w:t xml:space="preserve"> en met de materialen</w:t>
      </w:r>
      <w:r>
        <w:rPr>
          <w:rFonts w:cstheme="minorHAnsi"/>
        </w:rPr>
        <w:t xml:space="preserve">, dit geldt voor alle cliënten en medewerkers. </w:t>
      </w:r>
    </w:p>
    <w:p w14:paraId="18DE27F2" w14:textId="76976890" w:rsidR="006E4041" w:rsidRDefault="006E4041">
      <w:pPr>
        <w:rPr>
          <w:rFonts w:cstheme="minorHAnsi"/>
        </w:rPr>
      </w:pPr>
      <w:r>
        <w:rPr>
          <w:rFonts w:cstheme="minorHAnsi"/>
        </w:rPr>
        <w:t>Hierbij is er geen ruimte voor agressie.</w:t>
      </w:r>
    </w:p>
    <w:p w14:paraId="29935493" w14:textId="6B5D1C34" w:rsidR="006E4041" w:rsidRDefault="006E4041">
      <w:pPr>
        <w:rPr>
          <w:rFonts w:cstheme="minorHAnsi"/>
        </w:rPr>
      </w:pPr>
      <w:r>
        <w:rPr>
          <w:rFonts w:cstheme="minorHAnsi"/>
        </w:rPr>
        <w:t>Onder agressie valt fysieke agressie (schoppen, slaan, materiaal kapot maken etc.) verbale agressie (uitschelden</w:t>
      </w:r>
      <w:r w:rsidR="00DD0FD7">
        <w:rPr>
          <w:rFonts w:cstheme="minorHAnsi"/>
        </w:rPr>
        <w:t xml:space="preserve"> etc.) en</w:t>
      </w:r>
      <w:r>
        <w:rPr>
          <w:rFonts w:cstheme="minorHAnsi"/>
        </w:rPr>
        <w:t xml:space="preserve"> mentale agressie (kleineren, intimideren, bedreigen</w:t>
      </w:r>
      <w:r w:rsidR="00DD0FD7">
        <w:rPr>
          <w:rFonts w:cstheme="minorHAnsi"/>
        </w:rPr>
        <w:t xml:space="preserve"> etc.</w:t>
      </w:r>
      <w:r>
        <w:rPr>
          <w:rFonts w:cstheme="minorHAnsi"/>
        </w:rPr>
        <w:t>).</w:t>
      </w:r>
    </w:p>
    <w:p w14:paraId="25DC3145" w14:textId="0B5ADC0B" w:rsidR="00DD0FD7" w:rsidRDefault="00DD0FD7">
      <w:pPr>
        <w:rPr>
          <w:rFonts w:cstheme="minorHAnsi"/>
        </w:rPr>
      </w:pPr>
    </w:p>
    <w:p w14:paraId="37B83969" w14:textId="6A689793" w:rsidR="00DD0FD7" w:rsidRDefault="00DD0FD7">
      <w:pPr>
        <w:rPr>
          <w:rFonts w:cstheme="minorHAnsi"/>
        </w:rPr>
      </w:pPr>
      <w:r>
        <w:rPr>
          <w:rFonts w:cstheme="minorHAnsi"/>
        </w:rPr>
        <w:t>In de basis voorziet Villa Papillon in een pedagogisch klimaat waarbij cliënt en medewerker zichzelf veilig en gehoord voelen. Hiermee probeert Villa Papillon te voorkomen dat de spanning te hoog oploopt waardoor er agressie zou kunnen ontstaan.</w:t>
      </w:r>
    </w:p>
    <w:p w14:paraId="25137CA1" w14:textId="77777777" w:rsidR="00366E01" w:rsidRDefault="00366E01">
      <w:pPr>
        <w:rPr>
          <w:rFonts w:cstheme="minorHAnsi"/>
        </w:rPr>
      </w:pPr>
    </w:p>
    <w:p w14:paraId="6A75CA92" w14:textId="170B3C42" w:rsidR="00DD0FD7" w:rsidRDefault="00DD0FD7">
      <w:pPr>
        <w:rPr>
          <w:rFonts w:cstheme="minorHAnsi"/>
        </w:rPr>
      </w:pPr>
      <w:r>
        <w:rPr>
          <w:rFonts w:cstheme="minorHAnsi"/>
        </w:rPr>
        <w:t>Ziet de medewerker dat de spanning bij een kind toch oploopt, dan gaat de medewerker de-escalerend te werk.</w:t>
      </w:r>
    </w:p>
    <w:p w14:paraId="645D500A" w14:textId="41BE5F37" w:rsidR="00DD0FD7" w:rsidRDefault="00DD0FD7">
      <w:pPr>
        <w:rPr>
          <w:rFonts w:cstheme="minorHAnsi"/>
        </w:rPr>
      </w:pPr>
      <w:r>
        <w:rPr>
          <w:rFonts w:cstheme="minorHAnsi"/>
        </w:rPr>
        <w:t>De-escalatie bestaat uit 4 fases:</w:t>
      </w:r>
    </w:p>
    <w:p w14:paraId="249A1944" w14:textId="77777777" w:rsidR="00FE02DC" w:rsidRDefault="00DD0FD7" w:rsidP="00FE02DC">
      <w:pPr>
        <w:pStyle w:val="Lijstalinea"/>
        <w:numPr>
          <w:ilvl w:val="0"/>
          <w:numId w:val="1"/>
        </w:numPr>
        <w:rPr>
          <w:rFonts w:cstheme="minorHAnsi"/>
        </w:rPr>
      </w:pPr>
      <w:r w:rsidRPr="00DD0FD7">
        <w:rPr>
          <w:rFonts w:cstheme="minorHAnsi"/>
        </w:rPr>
        <w:t>Fase1: Kalmeren</w:t>
      </w:r>
    </w:p>
    <w:p w14:paraId="683C2E5C" w14:textId="14FD180A" w:rsidR="00DD0FD7" w:rsidRDefault="00FE02DC" w:rsidP="00FE02DC">
      <w:pPr>
        <w:pStyle w:val="Lijstalinea"/>
        <w:rPr>
          <w:rFonts w:eastAsia="Times New Roman" w:cstheme="minorHAnsi"/>
          <w:lang w:eastAsia="nl-NL"/>
        </w:rPr>
      </w:pPr>
      <w:r>
        <w:rPr>
          <w:rFonts w:eastAsia="Times New Roman" w:cstheme="minorHAnsi"/>
          <w:lang w:eastAsia="nl-NL"/>
        </w:rPr>
        <w:t>Probeer</w:t>
      </w:r>
      <w:r w:rsidR="00DD0FD7" w:rsidRPr="00DD0FD7">
        <w:rPr>
          <w:rFonts w:eastAsia="Times New Roman" w:cstheme="minorHAnsi"/>
          <w:lang w:eastAsia="nl-NL"/>
        </w:rPr>
        <w:t xml:space="preserve"> de cliënt te kalmeren door de strijd te negeren, contact te maken en actief te </w:t>
      </w:r>
      <w:r w:rsidR="00DD0FD7" w:rsidRPr="00FE02DC">
        <w:rPr>
          <w:rFonts w:eastAsia="Times New Roman" w:cstheme="minorHAnsi"/>
          <w:lang w:eastAsia="nl-NL"/>
        </w:rPr>
        <w:t xml:space="preserve">luisteren. </w:t>
      </w:r>
      <w:r>
        <w:rPr>
          <w:rFonts w:eastAsia="Times New Roman" w:cstheme="minorHAnsi"/>
          <w:lang w:eastAsia="nl-NL"/>
        </w:rPr>
        <w:t>Je</w:t>
      </w:r>
      <w:r w:rsidR="00DD0FD7" w:rsidRPr="00FE02DC">
        <w:rPr>
          <w:rFonts w:eastAsia="Times New Roman" w:cstheme="minorHAnsi"/>
          <w:lang w:eastAsia="nl-NL"/>
        </w:rPr>
        <w:t xml:space="preserve"> toont op deze manier respect voor de cliënt door naar hem</w:t>
      </w:r>
      <w:r>
        <w:rPr>
          <w:rFonts w:eastAsia="Times New Roman" w:cstheme="minorHAnsi"/>
          <w:lang w:eastAsia="nl-NL"/>
        </w:rPr>
        <w:t>/haar</w:t>
      </w:r>
      <w:r w:rsidR="00DD0FD7" w:rsidRPr="00FE02DC">
        <w:rPr>
          <w:rFonts w:eastAsia="Times New Roman" w:cstheme="minorHAnsi"/>
          <w:lang w:eastAsia="nl-NL"/>
        </w:rPr>
        <w:t xml:space="preserve"> te luisteren en hem</w:t>
      </w:r>
      <w:r>
        <w:rPr>
          <w:rFonts w:eastAsia="Times New Roman" w:cstheme="minorHAnsi"/>
          <w:lang w:eastAsia="nl-NL"/>
        </w:rPr>
        <w:t>/haar</w:t>
      </w:r>
      <w:r w:rsidR="00DD0FD7" w:rsidRPr="00FE02DC">
        <w:rPr>
          <w:rFonts w:eastAsia="Times New Roman" w:cstheme="minorHAnsi"/>
          <w:lang w:eastAsia="nl-NL"/>
        </w:rPr>
        <w:t xml:space="preserve"> serieus te nemen. In veel gevallen zal deze aanpak een kalmerend effect hebben op de cliënt. Soms is collegiale inmenging in het gesprek nodig en noodzakelijk. Dit ‘collegiale bemoeirecht’ toont aan dat u er niet alleen voor staat.</w:t>
      </w:r>
    </w:p>
    <w:p w14:paraId="450918A8" w14:textId="77777777" w:rsidR="00FE02DC" w:rsidRDefault="00FE02DC" w:rsidP="00FE02DC">
      <w:pPr>
        <w:pStyle w:val="Lijstalinea"/>
        <w:numPr>
          <w:ilvl w:val="0"/>
          <w:numId w:val="1"/>
        </w:numPr>
        <w:rPr>
          <w:rFonts w:cstheme="minorHAnsi"/>
        </w:rPr>
      </w:pPr>
      <w:r>
        <w:rPr>
          <w:rFonts w:cstheme="minorHAnsi"/>
        </w:rPr>
        <w:t>Fase 2: Grens stellen</w:t>
      </w:r>
    </w:p>
    <w:p w14:paraId="70416E6F" w14:textId="522B9AD8" w:rsidR="00FE02DC" w:rsidRDefault="00FE02DC" w:rsidP="00FE02DC">
      <w:pPr>
        <w:pStyle w:val="Lijstalinea"/>
        <w:rPr>
          <w:rFonts w:eastAsia="Times New Roman" w:cstheme="minorHAnsi"/>
          <w:lang w:eastAsia="nl-NL"/>
        </w:rPr>
      </w:pPr>
      <w:r w:rsidRPr="00FE02DC">
        <w:rPr>
          <w:rFonts w:eastAsia="Times New Roman" w:cstheme="minorHAnsi"/>
          <w:lang w:eastAsia="nl-NL"/>
        </w:rPr>
        <w:t xml:space="preserve">Als de cliënt toch doorgaat, begint fase twee. Nu moet  </w:t>
      </w:r>
      <w:r>
        <w:rPr>
          <w:rFonts w:eastAsia="Times New Roman" w:cstheme="minorHAnsi"/>
          <w:lang w:eastAsia="nl-NL"/>
        </w:rPr>
        <w:t xml:space="preserve">je </w:t>
      </w:r>
      <w:r w:rsidRPr="00FE02DC">
        <w:rPr>
          <w:rFonts w:eastAsia="Times New Roman" w:cstheme="minorHAnsi"/>
          <w:lang w:eastAsia="nl-NL"/>
        </w:rPr>
        <w:t xml:space="preserve">de cliënt vragen ook naar </w:t>
      </w:r>
      <w:r>
        <w:rPr>
          <w:rFonts w:eastAsia="Times New Roman" w:cstheme="minorHAnsi"/>
          <w:lang w:eastAsia="nl-NL"/>
        </w:rPr>
        <w:t>jou</w:t>
      </w:r>
      <w:r w:rsidRPr="00FE02DC">
        <w:rPr>
          <w:rFonts w:eastAsia="Times New Roman" w:cstheme="minorHAnsi"/>
          <w:lang w:eastAsia="nl-NL"/>
        </w:rPr>
        <w:t xml:space="preserve"> te</w:t>
      </w:r>
      <w:r>
        <w:rPr>
          <w:rFonts w:eastAsia="Times New Roman" w:cstheme="minorHAnsi"/>
          <w:lang w:eastAsia="nl-NL"/>
        </w:rPr>
        <w:t xml:space="preserve"> </w:t>
      </w:r>
      <w:r w:rsidRPr="00FE02DC">
        <w:rPr>
          <w:rFonts w:eastAsia="Times New Roman" w:cstheme="minorHAnsi"/>
          <w:lang w:eastAsia="nl-NL"/>
        </w:rPr>
        <w:t>luisteren en te stoppen met zijn</w:t>
      </w:r>
      <w:r>
        <w:rPr>
          <w:rFonts w:eastAsia="Times New Roman" w:cstheme="minorHAnsi"/>
          <w:lang w:eastAsia="nl-NL"/>
        </w:rPr>
        <w:t>/haar</w:t>
      </w:r>
      <w:r w:rsidRPr="00FE02DC">
        <w:rPr>
          <w:rFonts w:eastAsia="Times New Roman" w:cstheme="minorHAnsi"/>
          <w:lang w:eastAsia="nl-NL"/>
        </w:rPr>
        <w:t xml:space="preserve"> gedrag. </w:t>
      </w:r>
    </w:p>
    <w:p w14:paraId="6DE03B8A" w14:textId="16BB5C00" w:rsidR="00FE02DC" w:rsidRPr="00FE02DC" w:rsidRDefault="00FE02DC" w:rsidP="00FE02DC">
      <w:pPr>
        <w:pStyle w:val="Lijstalinea"/>
        <w:numPr>
          <w:ilvl w:val="0"/>
          <w:numId w:val="1"/>
        </w:numPr>
        <w:rPr>
          <w:rFonts w:eastAsia="Times New Roman" w:cstheme="minorHAnsi"/>
          <w:lang w:eastAsia="nl-NL"/>
        </w:rPr>
      </w:pPr>
      <w:r>
        <w:rPr>
          <w:rFonts w:eastAsia="Times New Roman" w:cstheme="minorHAnsi"/>
          <w:lang w:eastAsia="nl-NL"/>
        </w:rPr>
        <w:t>Fase 3:</w:t>
      </w:r>
      <w:r w:rsidR="00366E01">
        <w:rPr>
          <w:rFonts w:eastAsia="Times New Roman" w:cstheme="minorHAnsi"/>
          <w:lang w:eastAsia="nl-NL"/>
        </w:rPr>
        <w:t xml:space="preserve"> Consequentie stellen</w:t>
      </w:r>
    </w:p>
    <w:p w14:paraId="31144B3E" w14:textId="4EC34A3D" w:rsidR="00366E01" w:rsidRDefault="00366E01" w:rsidP="00366E01">
      <w:pPr>
        <w:pStyle w:val="Lijstalinea"/>
        <w:shd w:val="clear" w:color="auto" w:fill="FFFFFF"/>
        <w:rPr>
          <w:rFonts w:eastAsia="Times New Roman" w:cstheme="minorHAnsi"/>
          <w:lang w:eastAsia="nl-NL"/>
        </w:rPr>
      </w:pPr>
      <w:r w:rsidRPr="00366E01">
        <w:rPr>
          <w:rFonts w:eastAsia="Times New Roman" w:cstheme="minorHAnsi"/>
          <w:lang w:eastAsia="nl-NL"/>
        </w:rPr>
        <w:t>Als de cliënt doorgaat met zijn</w:t>
      </w:r>
      <w:r>
        <w:rPr>
          <w:rFonts w:eastAsia="Times New Roman" w:cstheme="minorHAnsi"/>
          <w:lang w:eastAsia="nl-NL"/>
        </w:rPr>
        <w:t>/haar</w:t>
      </w:r>
      <w:r w:rsidRPr="00366E01">
        <w:rPr>
          <w:rFonts w:eastAsia="Times New Roman" w:cstheme="minorHAnsi"/>
          <w:lang w:eastAsia="nl-NL"/>
        </w:rPr>
        <w:t xml:space="preserve"> agressieve gedrag, begint fase drie. </w:t>
      </w:r>
      <w:r>
        <w:rPr>
          <w:rFonts w:eastAsia="Times New Roman" w:cstheme="minorHAnsi"/>
          <w:lang w:eastAsia="nl-NL"/>
        </w:rPr>
        <w:t>Je</w:t>
      </w:r>
      <w:r w:rsidRPr="00366E01">
        <w:rPr>
          <w:rFonts w:eastAsia="Times New Roman" w:cstheme="minorHAnsi"/>
          <w:lang w:eastAsia="nl-NL"/>
        </w:rPr>
        <w:t xml:space="preserve"> geeft aan dat de cliënt kan kiezen tussen een oplossing zoeken of het gesprek staken. </w:t>
      </w:r>
      <w:r>
        <w:rPr>
          <w:rFonts w:eastAsia="Times New Roman" w:cstheme="minorHAnsi"/>
          <w:lang w:eastAsia="nl-NL"/>
        </w:rPr>
        <w:t>Maar wanneer de cliënt ervoor kiest door te gaan met dit gedrag, hier consequenties aan verbonden zijn. Je</w:t>
      </w:r>
      <w:r w:rsidRPr="00366E01">
        <w:rPr>
          <w:rFonts w:eastAsia="Times New Roman" w:cstheme="minorHAnsi"/>
          <w:lang w:eastAsia="nl-NL"/>
        </w:rPr>
        <w:t xml:space="preserve"> </w:t>
      </w:r>
      <w:r>
        <w:rPr>
          <w:rFonts w:eastAsia="Times New Roman" w:cstheme="minorHAnsi"/>
          <w:lang w:eastAsia="nl-NL"/>
        </w:rPr>
        <w:t>geeft hierbij duidelijk aan welk gedrag je wel accepteert en welk gedrag je niet accepteert.</w:t>
      </w:r>
    </w:p>
    <w:p w14:paraId="3503E8EB" w14:textId="6FE39D8A" w:rsidR="00366E01" w:rsidRDefault="00366E01" w:rsidP="00366E01">
      <w:pPr>
        <w:pStyle w:val="Lijstalinea"/>
        <w:numPr>
          <w:ilvl w:val="0"/>
          <w:numId w:val="1"/>
        </w:numPr>
        <w:shd w:val="clear" w:color="auto" w:fill="FFFFFF"/>
        <w:rPr>
          <w:rFonts w:eastAsia="Times New Roman" w:cstheme="minorHAnsi"/>
          <w:lang w:eastAsia="nl-NL"/>
        </w:rPr>
      </w:pPr>
      <w:r>
        <w:rPr>
          <w:rFonts w:eastAsia="Times New Roman" w:cstheme="minorHAnsi"/>
          <w:lang w:eastAsia="nl-NL"/>
        </w:rPr>
        <w:t xml:space="preserve">Fase 4: </w:t>
      </w:r>
      <w:r w:rsidR="00AC6EE4">
        <w:rPr>
          <w:rFonts w:eastAsia="Times New Roman" w:cstheme="minorHAnsi"/>
          <w:lang w:eastAsia="nl-NL"/>
        </w:rPr>
        <w:t>Handelen</w:t>
      </w:r>
    </w:p>
    <w:p w14:paraId="0A1FA847" w14:textId="724FE7C8" w:rsidR="00AC6EE4" w:rsidRDefault="00AC6EE4" w:rsidP="00AC6EE4">
      <w:pPr>
        <w:pStyle w:val="Lijstalinea"/>
        <w:shd w:val="clear" w:color="auto" w:fill="FFFFFF"/>
        <w:rPr>
          <w:rFonts w:eastAsia="Times New Roman" w:cstheme="minorHAnsi"/>
          <w:lang w:eastAsia="nl-NL"/>
        </w:rPr>
      </w:pPr>
      <w:r>
        <w:rPr>
          <w:rFonts w:eastAsia="Times New Roman" w:cstheme="minorHAnsi"/>
          <w:lang w:eastAsia="nl-NL"/>
        </w:rPr>
        <w:t>Wanneer het de cliënt nog niet lukt te stoppen met het agressieve gedrag, ga je handelen. Hierbij staat de veiligheid van de cliënt, de andere cliënten en de medewerkers voorop.</w:t>
      </w:r>
    </w:p>
    <w:p w14:paraId="33B165CB" w14:textId="733BCAFA" w:rsidR="00AC6EE4" w:rsidRPr="00AC6EE4" w:rsidRDefault="00AC6EE4" w:rsidP="00AC6EE4">
      <w:pPr>
        <w:pStyle w:val="Lijstalinea"/>
        <w:shd w:val="clear" w:color="auto" w:fill="FFFFFF"/>
        <w:rPr>
          <w:rFonts w:eastAsia="Times New Roman" w:cstheme="minorHAnsi"/>
          <w:lang w:eastAsia="nl-NL"/>
        </w:rPr>
      </w:pPr>
      <w:r>
        <w:rPr>
          <w:rFonts w:eastAsia="Times New Roman" w:cstheme="minorHAnsi"/>
          <w:lang w:eastAsia="nl-NL"/>
        </w:rPr>
        <w:t>Haal de cliënt uit de situatie. Lukt dit niet en is de veiligheid voor andere niet te waarborgen, haal dan de situatie weg bij de cliënt (zorg dat de andere cliënten naar een andere ruimte gaan).</w:t>
      </w:r>
      <w:r w:rsidR="00AF717F">
        <w:rPr>
          <w:rFonts w:eastAsia="Times New Roman" w:cstheme="minorHAnsi"/>
          <w:lang w:eastAsia="nl-NL"/>
        </w:rPr>
        <w:t xml:space="preserve"> </w:t>
      </w:r>
      <w:r w:rsidRPr="00AC6EE4">
        <w:rPr>
          <w:rFonts w:eastAsia="Times New Roman" w:cstheme="minorHAnsi"/>
          <w:lang w:eastAsia="nl-NL"/>
        </w:rPr>
        <w:t>Laat de cliënt uitrazen tot het moment komt dat er wel weer de mogelijkheid is om met elkaar in gesprek te gaan.</w:t>
      </w:r>
    </w:p>
    <w:p w14:paraId="088AA54F" w14:textId="72BBCF78" w:rsidR="00AC6EE4" w:rsidRDefault="00AC6EE4" w:rsidP="00AC6EE4">
      <w:pPr>
        <w:pStyle w:val="Lijstalinea"/>
        <w:shd w:val="clear" w:color="auto" w:fill="FFFFFF"/>
        <w:rPr>
          <w:rFonts w:eastAsia="Times New Roman" w:cstheme="minorHAnsi"/>
          <w:b/>
          <w:bCs/>
          <w:u w:val="single"/>
          <w:lang w:eastAsia="nl-NL"/>
        </w:rPr>
      </w:pPr>
      <w:r w:rsidRPr="00AC6EE4">
        <w:rPr>
          <w:rFonts w:eastAsia="Times New Roman" w:cstheme="minorHAnsi"/>
          <w:b/>
          <w:bCs/>
          <w:u w:val="single"/>
          <w:lang w:eastAsia="nl-NL"/>
        </w:rPr>
        <w:t>Fysiek ingrijpen is een uiterste redmiddel. Dit pas je enkel en alleen toe wanneer de veiligheid van de cliënt, andere cliënten of medewerkers in gevaar komt.</w:t>
      </w:r>
    </w:p>
    <w:p w14:paraId="2A132F3F" w14:textId="042FB118" w:rsidR="00AC6EE4" w:rsidRDefault="00AC6EE4" w:rsidP="00AC6EE4">
      <w:pPr>
        <w:pStyle w:val="Lijstalinea"/>
        <w:shd w:val="clear" w:color="auto" w:fill="FFFFFF"/>
        <w:rPr>
          <w:rFonts w:eastAsia="Times New Roman" w:cstheme="minorHAnsi"/>
          <w:lang w:eastAsia="nl-NL"/>
        </w:rPr>
      </w:pPr>
      <w:r>
        <w:rPr>
          <w:rFonts w:eastAsia="Times New Roman" w:cstheme="minorHAnsi"/>
          <w:lang w:eastAsia="nl-NL"/>
        </w:rPr>
        <w:t>Het fysieke ingrijpt moet onmiddellijk stoppen wanneer het gevaar is geweken.</w:t>
      </w:r>
    </w:p>
    <w:p w14:paraId="34A99633" w14:textId="23F5B7D6" w:rsidR="007F329D" w:rsidRPr="00AC6EE4" w:rsidRDefault="007F329D" w:rsidP="00AC6EE4">
      <w:pPr>
        <w:pStyle w:val="Lijstalinea"/>
        <w:shd w:val="clear" w:color="auto" w:fill="FFFFFF"/>
        <w:rPr>
          <w:rFonts w:eastAsia="Times New Roman" w:cstheme="minorHAnsi"/>
          <w:lang w:eastAsia="nl-NL"/>
        </w:rPr>
      </w:pPr>
      <w:r>
        <w:rPr>
          <w:rFonts w:eastAsia="Times New Roman" w:cstheme="minorHAnsi"/>
          <w:lang w:eastAsia="nl-NL"/>
        </w:rPr>
        <w:t xml:space="preserve">Wanneer de situatie niet onder controle te krijgen is en de veiligheid voor de cliënt, andere cliënten of medewerkers niet te waarborgen is: </w:t>
      </w:r>
      <w:r w:rsidRPr="007F329D">
        <w:rPr>
          <w:rFonts w:eastAsia="Times New Roman" w:cstheme="minorHAnsi"/>
          <w:b/>
          <w:bCs/>
          <w:color w:val="FF0000"/>
          <w:lang w:eastAsia="nl-NL"/>
        </w:rPr>
        <w:t>BEL 112</w:t>
      </w:r>
    </w:p>
    <w:p w14:paraId="00B7CA66" w14:textId="2D666F07" w:rsidR="00AC6EE4" w:rsidRDefault="00AC6EE4" w:rsidP="00AC6EE4">
      <w:pPr>
        <w:shd w:val="clear" w:color="auto" w:fill="FFFFFF"/>
        <w:rPr>
          <w:rFonts w:eastAsia="Times New Roman" w:cstheme="minorHAnsi"/>
          <w:lang w:eastAsia="nl-NL"/>
        </w:rPr>
      </w:pPr>
    </w:p>
    <w:p w14:paraId="4DBE3DCD" w14:textId="7B8E3545" w:rsidR="00AC6EE4" w:rsidRDefault="00AC6EE4" w:rsidP="00AC6EE4">
      <w:pPr>
        <w:shd w:val="clear" w:color="auto" w:fill="FFFFFF"/>
        <w:rPr>
          <w:rFonts w:eastAsia="Times New Roman" w:cstheme="minorHAnsi"/>
          <w:lang w:eastAsia="nl-NL"/>
        </w:rPr>
      </w:pPr>
      <w:r>
        <w:rPr>
          <w:rFonts w:eastAsia="Times New Roman" w:cstheme="minorHAnsi"/>
          <w:lang w:eastAsia="nl-NL"/>
        </w:rPr>
        <w:t>Schroom niet om de hulp van een collega in te schakelen. Dit kan de-escalerend werken, wanneer een 3</w:t>
      </w:r>
      <w:r w:rsidRPr="00AC6EE4">
        <w:rPr>
          <w:rFonts w:eastAsia="Times New Roman" w:cstheme="minorHAnsi"/>
          <w:vertAlign w:val="superscript"/>
          <w:lang w:eastAsia="nl-NL"/>
        </w:rPr>
        <w:t>e</w:t>
      </w:r>
      <w:r>
        <w:rPr>
          <w:rFonts w:eastAsia="Times New Roman" w:cstheme="minorHAnsi"/>
          <w:lang w:eastAsia="nl-NL"/>
        </w:rPr>
        <w:t xml:space="preserve"> neutrale partij zich voegt in de situatie.</w:t>
      </w:r>
    </w:p>
    <w:p w14:paraId="199E902E" w14:textId="730DEEC7" w:rsidR="007F329D" w:rsidRDefault="007F329D" w:rsidP="00AC6EE4">
      <w:pPr>
        <w:shd w:val="clear" w:color="auto" w:fill="FFFFFF"/>
        <w:rPr>
          <w:rFonts w:eastAsia="Times New Roman" w:cstheme="minorHAnsi"/>
          <w:lang w:eastAsia="nl-NL"/>
        </w:rPr>
      </w:pPr>
    </w:p>
    <w:p w14:paraId="788E3FBA" w14:textId="77777777" w:rsidR="007F329D" w:rsidRDefault="007F329D" w:rsidP="00AC6EE4">
      <w:pPr>
        <w:shd w:val="clear" w:color="auto" w:fill="FFFFFF"/>
        <w:rPr>
          <w:rFonts w:eastAsia="Times New Roman" w:cstheme="minorHAnsi"/>
          <w:lang w:eastAsia="nl-NL"/>
        </w:rPr>
      </w:pPr>
    </w:p>
    <w:p w14:paraId="42338634" w14:textId="7EF871E6" w:rsidR="0082518E" w:rsidRDefault="0082518E" w:rsidP="00AC6EE4">
      <w:pPr>
        <w:shd w:val="clear" w:color="auto" w:fill="FFFFFF"/>
        <w:rPr>
          <w:rFonts w:eastAsia="Times New Roman" w:cstheme="minorHAnsi"/>
          <w:lang w:eastAsia="nl-NL"/>
        </w:rPr>
      </w:pPr>
    </w:p>
    <w:p w14:paraId="52D609DE" w14:textId="34D489F1" w:rsidR="0082518E" w:rsidRDefault="0082518E" w:rsidP="00AC6EE4">
      <w:pPr>
        <w:shd w:val="clear" w:color="auto" w:fill="FFFFFF"/>
        <w:rPr>
          <w:rFonts w:eastAsia="Times New Roman" w:cstheme="minorHAnsi"/>
          <w:lang w:eastAsia="nl-NL"/>
        </w:rPr>
      </w:pPr>
      <w:r>
        <w:rPr>
          <w:rFonts w:eastAsia="Times New Roman" w:cstheme="minorHAnsi"/>
          <w:lang w:eastAsia="nl-NL"/>
        </w:rPr>
        <w:lastRenderedPageBreak/>
        <w:t>Bespreek de situatie altijd na met de cliënt. Geef hierbij de cliënt de ruimte zijn</w:t>
      </w:r>
      <w:r w:rsidR="00E55597">
        <w:rPr>
          <w:rFonts w:eastAsia="Times New Roman" w:cstheme="minorHAnsi"/>
          <w:lang w:eastAsia="nl-NL"/>
        </w:rPr>
        <w:t>/haar</w:t>
      </w:r>
      <w:r>
        <w:rPr>
          <w:rFonts w:eastAsia="Times New Roman" w:cstheme="minorHAnsi"/>
          <w:lang w:eastAsia="nl-NL"/>
        </w:rPr>
        <w:t xml:space="preserve"> kant van het verhaal te vertellen. Vervolgens kan je de cliënt duidelijk maken welk gedrag er niet geaccepteerd wordt bij Villa Papillon. En kan er </w:t>
      </w:r>
      <w:r w:rsidR="00E55597">
        <w:rPr>
          <w:rFonts w:eastAsia="Times New Roman" w:cstheme="minorHAnsi"/>
          <w:lang w:eastAsia="nl-NL"/>
        </w:rPr>
        <w:t>samen worden gekeken</w:t>
      </w:r>
      <w:r>
        <w:rPr>
          <w:rFonts w:eastAsia="Times New Roman" w:cstheme="minorHAnsi"/>
          <w:lang w:eastAsia="nl-NL"/>
        </w:rPr>
        <w:t xml:space="preserve"> hoe dit in de toekomst voorkomen kan worden.</w:t>
      </w:r>
    </w:p>
    <w:p w14:paraId="1A1A77AB" w14:textId="520720BC" w:rsidR="0082518E" w:rsidRDefault="0082518E" w:rsidP="00AC6EE4">
      <w:pPr>
        <w:shd w:val="clear" w:color="auto" w:fill="FFFFFF"/>
        <w:rPr>
          <w:rFonts w:eastAsia="Times New Roman" w:cstheme="minorHAnsi"/>
          <w:lang w:eastAsia="nl-NL"/>
        </w:rPr>
      </w:pPr>
      <w:r>
        <w:rPr>
          <w:rFonts w:eastAsia="Times New Roman" w:cstheme="minorHAnsi"/>
          <w:lang w:eastAsia="nl-NL"/>
        </w:rPr>
        <w:t xml:space="preserve">Vul na afloop altijd een MIC-formulier in. Plaats dit MIC-formulier in Qurentis onder de naam van de cliënt. Stel daarna de kwaliteitsmedewerker op de hoogte door een mail te sturen naar: helma.logeerhuisvillapapillon.nl </w:t>
      </w:r>
    </w:p>
    <w:p w14:paraId="767FA190" w14:textId="19660647" w:rsidR="0082518E" w:rsidRDefault="0082518E" w:rsidP="00AC6EE4">
      <w:pPr>
        <w:shd w:val="clear" w:color="auto" w:fill="FFFFFF"/>
        <w:rPr>
          <w:rFonts w:eastAsia="Times New Roman" w:cstheme="minorHAnsi"/>
          <w:lang w:eastAsia="nl-NL"/>
        </w:rPr>
      </w:pPr>
    </w:p>
    <w:p w14:paraId="7A0B9A18" w14:textId="3DA8A9D5" w:rsidR="0082518E" w:rsidRPr="0082518E" w:rsidRDefault="0082518E" w:rsidP="00AC6EE4">
      <w:pPr>
        <w:shd w:val="clear" w:color="auto" w:fill="FFFFFF"/>
        <w:rPr>
          <w:rFonts w:eastAsia="Times New Roman" w:cstheme="minorHAnsi"/>
          <w:b/>
          <w:bCs/>
          <w:u w:val="single"/>
          <w:lang w:eastAsia="nl-NL"/>
        </w:rPr>
      </w:pPr>
      <w:r w:rsidRPr="0082518E">
        <w:rPr>
          <w:rFonts w:eastAsia="Times New Roman" w:cstheme="minorHAnsi"/>
          <w:b/>
          <w:bCs/>
          <w:u w:val="single"/>
          <w:lang w:eastAsia="nl-NL"/>
        </w:rPr>
        <w:t>Stel ook altijd ouder</w:t>
      </w:r>
      <w:r w:rsidR="00A65DE6">
        <w:rPr>
          <w:rFonts w:eastAsia="Times New Roman" w:cstheme="minorHAnsi"/>
          <w:b/>
          <w:bCs/>
          <w:u w:val="single"/>
          <w:lang w:eastAsia="nl-NL"/>
        </w:rPr>
        <w:t>s/verzorgers</w:t>
      </w:r>
      <w:r w:rsidRPr="0082518E">
        <w:rPr>
          <w:rFonts w:eastAsia="Times New Roman" w:cstheme="minorHAnsi"/>
          <w:b/>
          <w:bCs/>
          <w:u w:val="single"/>
          <w:lang w:eastAsia="nl-NL"/>
        </w:rPr>
        <w:t xml:space="preserve"> op de hoogte van het vooral.</w:t>
      </w:r>
    </w:p>
    <w:p w14:paraId="44EB30CE" w14:textId="0DBC2562" w:rsidR="0082518E" w:rsidRDefault="0082518E" w:rsidP="00AC6EE4">
      <w:pPr>
        <w:shd w:val="clear" w:color="auto" w:fill="FFFFFF"/>
        <w:rPr>
          <w:rFonts w:eastAsia="Times New Roman" w:cstheme="minorHAnsi"/>
          <w:lang w:eastAsia="nl-NL"/>
        </w:rPr>
      </w:pPr>
    </w:p>
    <w:p w14:paraId="05F2CC37" w14:textId="567C0C4F" w:rsidR="0082518E" w:rsidRDefault="0082518E" w:rsidP="00AC6EE4">
      <w:pPr>
        <w:shd w:val="clear" w:color="auto" w:fill="FFFFFF"/>
        <w:rPr>
          <w:rFonts w:eastAsia="Times New Roman" w:cstheme="minorHAnsi"/>
          <w:lang w:eastAsia="nl-NL"/>
        </w:rPr>
      </w:pPr>
      <w:r>
        <w:rPr>
          <w:rFonts w:eastAsia="Times New Roman" w:cstheme="minorHAnsi"/>
          <w:lang w:eastAsia="nl-NL"/>
        </w:rPr>
        <w:t>Komt agressie meerdere malen voor bij eenzelfde cliënt, dan gaat de directie in gesprek met de ouders en de cliënt om naar een passende oplossing te zoeken.</w:t>
      </w:r>
    </w:p>
    <w:p w14:paraId="41E4FA27" w14:textId="085D8E80" w:rsidR="0082518E" w:rsidRDefault="0082518E" w:rsidP="00AC6EE4">
      <w:pPr>
        <w:shd w:val="clear" w:color="auto" w:fill="FFFFFF"/>
        <w:rPr>
          <w:rFonts w:eastAsia="Times New Roman" w:cstheme="minorHAnsi"/>
          <w:lang w:eastAsia="nl-NL"/>
        </w:rPr>
      </w:pPr>
    </w:p>
    <w:p w14:paraId="0830804C" w14:textId="77777777" w:rsidR="0082518E" w:rsidRPr="00AC6EE4" w:rsidRDefault="0082518E" w:rsidP="00AC6EE4">
      <w:pPr>
        <w:shd w:val="clear" w:color="auto" w:fill="FFFFFF"/>
        <w:rPr>
          <w:rFonts w:eastAsia="Times New Roman" w:cstheme="minorHAnsi"/>
          <w:lang w:eastAsia="nl-NL"/>
        </w:rPr>
      </w:pPr>
    </w:p>
    <w:p w14:paraId="66EDF908" w14:textId="77777777" w:rsidR="00FE02DC" w:rsidRPr="00FE02DC" w:rsidRDefault="00FE02DC" w:rsidP="00FE02DC">
      <w:pPr>
        <w:pStyle w:val="Lijstalinea"/>
        <w:rPr>
          <w:rFonts w:cstheme="minorHAnsi"/>
        </w:rPr>
      </w:pPr>
    </w:p>
    <w:p w14:paraId="01EE8AB4" w14:textId="77777777" w:rsidR="00FE02DC" w:rsidRPr="00FE02DC" w:rsidRDefault="00FE02DC" w:rsidP="00FE02DC">
      <w:pPr>
        <w:pStyle w:val="Lijstalinea"/>
        <w:rPr>
          <w:rFonts w:cstheme="minorHAnsi"/>
        </w:rPr>
      </w:pPr>
    </w:p>
    <w:p w14:paraId="752E484C" w14:textId="77777777" w:rsidR="00DD0FD7" w:rsidRDefault="00DD0FD7">
      <w:pPr>
        <w:rPr>
          <w:rFonts w:cstheme="minorHAnsi"/>
        </w:rPr>
      </w:pPr>
    </w:p>
    <w:p w14:paraId="10D66EBA" w14:textId="0D6294AA" w:rsidR="006E4041" w:rsidRDefault="006E4041">
      <w:pPr>
        <w:rPr>
          <w:rFonts w:cstheme="minorHAnsi"/>
        </w:rPr>
      </w:pPr>
    </w:p>
    <w:p w14:paraId="19EDEEFD" w14:textId="77777777" w:rsidR="006E4041" w:rsidRPr="00B27D22" w:rsidRDefault="006E4041">
      <w:pPr>
        <w:rPr>
          <w:rFonts w:cstheme="minorHAnsi"/>
        </w:rPr>
      </w:pPr>
    </w:p>
    <w:sectPr w:rsidR="006E4041" w:rsidRPr="00B27D2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81E1A" w14:textId="77777777" w:rsidR="00FA71FB" w:rsidRDefault="00FA71FB" w:rsidP="00B27D22">
      <w:r>
        <w:separator/>
      </w:r>
    </w:p>
  </w:endnote>
  <w:endnote w:type="continuationSeparator" w:id="0">
    <w:p w14:paraId="35817E6D" w14:textId="77777777" w:rsidR="00FA71FB" w:rsidRDefault="00FA71FB" w:rsidP="00B27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BA13F" w14:textId="77777777" w:rsidR="00FA71FB" w:rsidRDefault="00FA71FB" w:rsidP="00B27D22">
      <w:r>
        <w:separator/>
      </w:r>
    </w:p>
  </w:footnote>
  <w:footnote w:type="continuationSeparator" w:id="0">
    <w:p w14:paraId="4CF53771" w14:textId="77777777" w:rsidR="00FA71FB" w:rsidRDefault="00FA71FB" w:rsidP="00B27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298D7" w14:textId="2702168D" w:rsidR="00B27D22" w:rsidRDefault="00B27D22" w:rsidP="00B27D22">
    <w:pPr>
      <w:pStyle w:val="Koptekst"/>
    </w:pPr>
  </w:p>
  <w:tbl>
    <w:tblPr>
      <w:tblW w:w="9466" w:type="dxa"/>
      <w:tblBorders>
        <w:top w:val="single" w:sz="2" w:space="0" w:color="008000"/>
        <w:bottom w:val="single" w:sz="2" w:space="0" w:color="008000"/>
        <w:insideH w:val="single" w:sz="2" w:space="0" w:color="008000"/>
      </w:tblBorders>
      <w:tblLook w:val="01E0" w:firstRow="1" w:lastRow="1" w:firstColumn="1" w:lastColumn="1" w:noHBand="0" w:noVBand="0"/>
    </w:tblPr>
    <w:tblGrid>
      <w:gridCol w:w="1668"/>
      <w:gridCol w:w="1895"/>
      <w:gridCol w:w="2114"/>
      <w:gridCol w:w="1736"/>
      <w:gridCol w:w="2053"/>
    </w:tblGrid>
    <w:tr w:rsidR="00B27D22" w:rsidRPr="00000FB3" w14:paraId="1C46FA2A" w14:textId="77777777" w:rsidTr="00BE567F">
      <w:tc>
        <w:tcPr>
          <w:tcW w:w="1668" w:type="dxa"/>
          <w:vMerge w:val="restart"/>
          <w:tcBorders>
            <w:top w:val="single" w:sz="2" w:space="0" w:color="669900"/>
          </w:tcBorders>
        </w:tcPr>
        <w:p w14:paraId="22BE63CC" w14:textId="77777777" w:rsidR="00B27D22" w:rsidRPr="00000FB3" w:rsidRDefault="00B27D22" w:rsidP="00B27D22">
          <w:pPr>
            <w:widowControl w:val="0"/>
            <w:tabs>
              <w:tab w:val="center" w:pos="4536"/>
              <w:tab w:val="right" w:pos="9072"/>
            </w:tabs>
            <w:autoSpaceDE w:val="0"/>
            <w:adjustRightInd w:val="0"/>
            <w:rPr>
              <w:rFonts w:ascii="Verdana" w:hAnsi="Verdana"/>
              <w:sz w:val="16"/>
              <w:szCs w:val="16"/>
            </w:rPr>
          </w:pPr>
          <w:r w:rsidRPr="00000FB3">
            <w:rPr>
              <w:rFonts w:ascii="Verdana" w:hAnsi="Verdana"/>
              <w:noProof/>
            </w:rPr>
            <w:drawing>
              <wp:anchor distT="0" distB="0" distL="114300" distR="114300" simplePos="0" relativeHeight="251659264" behindDoc="1" locked="0" layoutInCell="1" allowOverlap="1" wp14:anchorId="7C0BA196" wp14:editId="6542E051">
                <wp:simplePos x="0" y="0"/>
                <wp:positionH relativeFrom="margin">
                  <wp:posOffset>146050</wp:posOffset>
                </wp:positionH>
                <wp:positionV relativeFrom="margin">
                  <wp:posOffset>86995</wp:posOffset>
                </wp:positionV>
                <wp:extent cx="746760" cy="790575"/>
                <wp:effectExtent l="0" t="0" r="0" b="9525"/>
                <wp:wrapThrough wrapText="bothSides">
                  <wp:wrapPolygon edited="0">
                    <wp:start x="0" y="0"/>
                    <wp:lineTo x="0" y="21340"/>
                    <wp:lineTo x="20939" y="21340"/>
                    <wp:lineTo x="20939"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 cy="7905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7798" w:type="dxa"/>
          <w:gridSpan w:val="4"/>
          <w:tcBorders>
            <w:top w:val="single" w:sz="2" w:space="0" w:color="669900"/>
            <w:bottom w:val="nil"/>
          </w:tcBorders>
        </w:tcPr>
        <w:p w14:paraId="7D074DF7" w14:textId="779A6D26" w:rsidR="00B27D22" w:rsidRPr="00000FB3" w:rsidRDefault="00B27D22" w:rsidP="00B27D22">
          <w:pPr>
            <w:widowControl w:val="0"/>
            <w:tabs>
              <w:tab w:val="center" w:pos="4536"/>
              <w:tab w:val="right" w:pos="9072"/>
            </w:tabs>
            <w:autoSpaceDE w:val="0"/>
            <w:adjustRightInd w:val="0"/>
            <w:rPr>
              <w:rFonts w:ascii="Verdana" w:hAnsi="Verdana" w:cs="Arial"/>
              <w:b/>
              <w:smallCaps/>
              <w:color w:val="669900"/>
              <w:spacing w:val="30"/>
            </w:rPr>
          </w:pPr>
          <w:r w:rsidRPr="00000FB3">
            <w:rPr>
              <w:rFonts w:ascii="Verdana" w:hAnsi="Verdana" w:cs="Arial"/>
              <w:b/>
              <w:sz w:val="16"/>
              <w:szCs w:val="16"/>
            </w:rPr>
            <w:br/>
          </w:r>
          <w:r>
            <w:rPr>
              <w:rFonts w:ascii="Verdana" w:hAnsi="Verdana" w:cs="Arial"/>
              <w:b/>
              <w:smallCaps/>
              <w:color w:val="669900"/>
              <w:spacing w:val="30"/>
            </w:rPr>
            <w:t>Protocol Agressie</w:t>
          </w:r>
        </w:p>
      </w:tc>
    </w:tr>
    <w:tr w:rsidR="00B27D22" w:rsidRPr="00000FB3" w14:paraId="0CE2A210" w14:textId="77777777" w:rsidTr="00BE567F">
      <w:tc>
        <w:tcPr>
          <w:tcW w:w="1668" w:type="dxa"/>
          <w:vMerge/>
          <w:tcBorders>
            <w:bottom w:val="single" w:sz="2" w:space="0" w:color="669900"/>
          </w:tcBorders>
        </w:tcPr>
        <w:p w14:paraId="69F7D36E" w14:textId="77777777" w:rsidR="00B27D22" w:rsidRPr="00000FB3" w:rsidRDefault="00B27D22" w:rsidP="00B27D22">
          <w:pPr>
            <w:widowControl w:val="0"/>
            <w:tabs>
              <w:tab w:val="center" w:pos="4536"/>
              <w:tab w:val="right" w:pos="9072"/>
            </w:tabs>
            <w:autoSpaceDE w:val="0"/>
            <w:adjustRightInd w:val="0"/>
            <w:rPr>
              <w:rFonts w:ascii="Verdana" w:hAnsi="Verdana"/>
              <w:b/>
              <w:sz w:val="16"/>
              <w:szCs w:val="16"/>
            </w:rPr>
          </w:pPr>
        </w:p>
      </w:tc>
      <w:tc>
        <w:tcPr>
          <w:tcW w:w="1895" w:type="dxa"/>
          <w:tcBorders>
            <w:top w:val="nil"/>
            <w:bottom w:val="single" w:sz="2" w:space="0" w:color="669900"/>
          </w:tcBorders>
        </w:tcPr>
        <w:p w14:paraId="63770950" w14:textId="77777777" w:rsidR="00B27D22" w:rsidRPr="00000FB3" w:rsidRDefault="00B27D22" w:rsidP="00B27D22">
          <w:pPr>
            <w:widowControl w:val="0"/>
            <w:tabs>
              <w:tab w:val="center" w:pos="4536"/>
              <w:tab w:val="right" w:pos="9072"/>
            </w:tabs>
            <w:autoSpaceDE w:val="0"/>
            <w:adjustRightInd w:val="0"/>
            <w:spacing w:before="120"/>
            <w:jc w:val="right"/>
            <w:rPr>
              <w:rFonts w:ascii="Verdana" w:hAnsi="Verdana"/>
              <w:b/>
              <w:color w:val="999999"/>
              <w:sz w:val="16"/>
              <w:szCs w:val="16"/>
            </w:rPr>
          </w:pPr>
          <w:r w:rsidRPr="00000FB3">
            <w:rPr>
              <w:rFonts w:ascii="Verdana" w:hAnsi="Verdana"/>
              <w:b/>
              <w:color w:val="999999"/>
              <w:sz w:val="16"/>
              <w:szCs w:val="16"/>
            </w:rPr>
            <w:t>Versie datum</w:t>
          </w:r>
        </w:p>
      </w:tc>
      <w:tc>
        <w:tcPr>
          <w:tcW w:w="2114" w:type="dxa"/>
          <w:tcBorders>
            <w:top w:val="nil"/>
            <w:bottom w:val="single" w:sz="2" w:space="0" w:color="669900"/>
          </w:tcBorders>
        </w:tcPr>
        <w:p w14:paraId="68AD208B" w14:textId="69C8D244" w:rsidR="00B27D22" w:rsidRPr="00000FB3" w:rsidRDefault="00B27D22" w:rsidP="00B27D22">
          <w:pPr>
            <w:widowControl w:val="0"/>
            <w:tabs>
              <w:tab w:val="center" w:pos="4536"/>
              <w:tab w:val="right" w:pos="9072"/>
            </w:tabs>
            <w:autoSpaceDE w:val="0"/>
            <w:adjustRightInd w:val="0"/>
            <w:spacing w:before="120"/>
            <w:rPr>
              <w:rFonts w:ascii="Verdana" w:hAnsi="Verdana"/>
              <w:sz w:val="16"/>
              <w:szCs w:val="16"/>
            </w:rPr>
          </w:pPr>
          <w:r>
            <w:rPr>
              <w:rFonts w:ascii="Verdana" w:hAnsi="Verdana"/>
              <w:sz w:val="16"/>
              <w:szCs w:val="16"/>
            </w:rPr>
            <w:t>: 02-03-2021</w:t>
          </w:r>
          <w:r w:rsidRPr="00000FB3">
            <w:rPr>
              <w:rFonts w:ascii="Verdana" w:hAnsi="Verdana"/>
              <w:sz w:val="16"/>
              <w:szCs w:val="16"/>
            </w:rPr>
            <w:br/>
            <w:t xml:space="preserve"> </w:t>
          </w:r>
        </w:p>
      </w:tc>
      <w:tc>
        <w:tcPr>
          <w:tcW w:w="1736" w:type="dxa"/>
          <w:tcBorders>
            <w:top w:val="nil"/>
            <w:bottom w:val="single" w:sz="2" w:space="0" w:color="669900"/>
          </w:tcBorders>
        </w:tcPr>
        <w:p w14:paraId="54C67692" w14:textId="77777777" w:rsidR="00B27D22" w:rsidRPr="00000FB3" w:rsidRDefault="00B27D22" w:rsidP="00B27D22">
          <w:pPr>
            <w:widowControl w:val="0"/>
            <w:tabs>
              <w:tab w:val="center" w:pos="4536"/>
              <w:tab w:val="right" w:pos="9072"/>
            </w:tabs>
            <w:autoSpaceDE w:val="0"/>
            <w:adjustRightInd w:val="0"/>
            <w:spacing w:before="120"/>
            <w:rPr>
              <w:rFonts w:ascii="Verdana" w:hAnsi="Verdana"/>
              <w:b/>
              <w:color w:val="999999"/>
              <w:sz w:val="16"/>
              <w:szCs w:val="16"/>
            </w:rPr>
          </w:pPr>
          <w:r w:rsidRPr="00000FB3">
            <w:rPr>
              <w:rFonts w:ascii="Verdana" w:hAnsi="Verdana"/>
              <w:b/>
              <w:color w:val="999999"/>
              <w:sz w:val="16"/>
              <w:szCs w:val="16"/>
            </w:rPr>
            <w:t>Pagina nr.</w:t>
          </w:r>
        </w:p>
        <w:p w14:paraId="5CBFA577" w14:textId="77777777" w:rsidR="00B27D22" w:rsidRPr="00000FB3" w:rsidRDefault="00B27D22" w:rsidP="00B27D22">
          <w:pPr>
            <w:widowControl w:val="0"/>
            <w:tabs>
              <w:tab w:val="center" w:pos="4536"/>
              <w:tab w:val="right" w:pos="9072"/>
            </w:tabs>
            <w:autoSpaceDE w:val="0"/>
            <w:adjustRightInd w:val="0"/>
            <w:spacing w:before="120"/>
            <w:rPr>
              <w:rFonts w:ascii="Verdana" w:hAnsi="Verdana"/>
              <w:sz w:val="16"/>
              <w:szCs w:val="16"/>
            </w:rPr>
          </w:pPr>
        </w:p>
      </w:tc>
      <w:tc>
        <w:tcPr>
          <w:tcW w:w="2053" w:type="dxa"/>
          <w:tcBorders>
            <w:top w:val="nil"/>
            <w:bottom w:val="single" w:sz="2" w:space="0" w:color="669900"/>
          </w:tcBorders>
        </w:tcPr>
        <w:p w14:paraId="3F3BABAF" w14:textId="453F0511" w:rsidR="00B27D22" w:rsidRPr="00000FB3" w:rsidRDefault="00B27D22" w:rsidP="00B27D22">
          <w:pPr>
            <w:widowControl w:val="0"/>
            <w:tabs>
              <w:tab w:val="center" w:pos="4536"/>
              <w:tab w:val="right" w:pos="9072"/>
            </w:tabs>
            <w:autoSpaceDE w:val="0"/>
            <w:adjustRightInd w:val="0"/>
            <w:spacing w:before="120"/>
            <w:rPr>
              <w:rFonts w:ascii="Verdana" w:hAnsi="Verdana"/>
              <w:sz w:val="16"/>
              <w:szCs w:val="16"/>
            </w:rPr>
          </w:pPr>
          <w:r w:rsidRPr="00000FB3">
            <w:rPr>
              <w:rFonts w:ascii="Verdana" w:hAnsi="Verdana"/>
              <w:sz w:val="16"/>
              <w:szCs w:val="16"/>
            </w:rPr>
            <w:t xml:space="preserve">: </w:t>
          </w:r>
          <w:r w:rsidRPr="00000FB3">
            <w:rPr>
              <w:rFonts w:ascii="Verdana" w:hAnsi="Verdana"/>
              <w:sz w:val="16"/>
              <w:szCs w:val="16"/>
            </w:rPr>
            <w:fldChar w:fldCharType="begin"/>
          </w:r>
          <w:r w:rsidRPr="00000FB3">
            <w:rPr>
              <w:rFonts w:ascii="Verdana" w:hAnsi="Verdana"/>
              <w:sz w:val="16"/>
              <w:szCs w:val="16"/>
            </w:rPr>
            <w:instrText xml:space="preserve"> PAGE </w:instrText>
          </w:r>
          <w:r w:rsidRPr="00000FB3">
            <w:rPr>
              <w:rFonts w:ascii="Verdana" w:hAnsi="Verdana"/>
              <w:sz w:val="16"/>
              <w:szCs w:val="16"/>
            </w:rPr>
            <w:fldChar w:fldCharType="separate"/>
          </w:r>
          <w:r>
            <w:rPr>
              <w:rFonts w:ascii="Verdana" w:hAnsi="Verdana"/>
              <w:sz w:val="16"/>
              <w:szCs w:val="16"/>
            </w:rPr>
            <w:t>1</w:t>
          </w:r>
          <w:r w:rsidRPr="00000FB3">
            <w:rPr>
              <w:rFonts w:ascii="Verdana" w:hAnsi="Verdana"/>
              <w:sz w:val="16"/>
              <w:szCs w:val="16"/>
            </w:rPr>
            <w:fldChar w:fldCharType="end"/>
          </w:r>
          <w:r>
            <w:rPr>
              <w:rFonts w:ascii="Verdana" w:hAnsi="Verdana"/>
              <w:sz w:val="16"/>
              <w:szCs w:val="16"/>
            </w:rPr>
            <w:t xml:space="preserve"> van </w:t>
          </w:r>
          <w:r w:rsidR="0082518E">
            <w:rPr>
              <w:rFonts w:ascii="Verdana" w:hAnsi="Verdana"/>
              <w:sz w:val="16"/>
              <w:szCs w:val="16"/>
            </w:rPr>
            <w:t>2</w:t>
          </w:r>
        </w:p>
        <w:p w14:paraId="6F36302A" w14:textId="77777777" w:rsidR="00B27D22" w:rsidRPr="00000FB3" w:rsidRDefault="00B27D22" w:rsidP="00B27D22">
          <w:pPr>
            <w:widowControl w:val="0"/>
            <w:tabs>
              <w:tab w:val="center" w:pos="4536"/>
              <w:tab w:val="right" w:pos="9072"/>
            </w:tabs>
            <w:autoSpaceDE w:val="0"/>
            <w:adjustRightInd w:val="0"/>
            <w:spacing w:before="120"/>
            <w:rPr>
              <w:rFonts w:ascii="Verdana" w:hAnsi="Verdana"/>
              <w:sz w:val="16"/>
              <w:szCs w:val="16"/>
            </w:rPr>
          </w:pPr>
          <w:r w:rsidRPr="00000FB3">
            <w:rPr>
              <w:rFonts w:ascii="Verdana" w:hAnsi="Verdana"/>
              <w:sz w:val="16"/>
              <w:szCs w:val="16"/>
            </w:rPr>
            <w:br/>
          </w:r>
        </w:p>
      </w:tc>
    </w:tr>
  </w:tbl>
  <w:p w14:paraId="6464CB8D" w14:textId="3799EC11" w:rsidR="00B27D22" w:rsidRDefault="00B27D22">
    <w:pPr>
      <w:pStyle w:val="Koptekst"/>
    </w:pPr>
  </w:p>
  <w:p w14:paraId="2A31F4D1" w14:textId="77777777" w:rsidR="00B27D22" w:rsidRDefault="00B27D2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C17D2A"/>
    <w:multiLevelType w:val="hybridMultilevel"/>
    <w:tmpl w:val="E41469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7240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D22"/>
    <w:rsid w:val="0004772F"/>
    <w:rsid w:val="001D0027"/>
    <w:rsid w:val="00302333"/>
    <w:rsid w:val="00366E01"/>
    <w:rsid w:val="006E4041"/>
    <w:rsid w:val="007F329D"/>
    <w:rsid w:val="0082518E"/>
    <w:rsid w:val="00830379"/>
    <w:rsid w:val="00915192"/>
    <w:rsid w:val="00956C98"/>
    <w:rsid w:val="00A65DE6"/>
    <w:rsid w:val="00AC6EE4"/>
    <w:rsid w:val="00AF717F"/>
    <w:rsid w:val="00B27D22"/>
    <w:rsid w:val="00DD0FD7"/>
    <w:rsid w:val="00E55597"/>
    <w:rsid w:val="00FA71FB"/>
    <w:rsid w:val="00FE02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3F614"/>
  <w15:chartTrackingRefBased/>
  <w15:docId w15:val="{B11F991E-B34D-4F63-8D8C-85D597FA3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27D22"/>
    <w:pPr>
      <w:tabs>
        <w:tab w:val="center" w:pos="4536"/>
        <w:tab w:val="right" w:pos="9072"/>
      </w:tabs>
    </w:pPr>
  </w:style>
  <w:style w:type="character" w:customStyle="1" w:styleId="KoptekstChar">
    <w:name w:val="Koptekst Char"/>
    <w:basedOn w:val="Standaardalinea-lettertype"/>
    <w:link w:val="Koptekst"/>
    <w:uiPriority w:val="99"/>
    <w:rsid w:val="00B27D22"/>
  </w:style>
  <w:style w:type="paragraph" w:styleId="Voettekst">
    <w:name w:val="footer"/>
    <w:basedOn w:val="Standaard"/>
    <w:link w:val="VoettekstChar"/>
    <w:uiPriority w:val="99"/>
    <w:unhideWhenUsed/>
    <w:rsid w:val="00B27D22"/>
    <w:pPr>
      <w:tabs>
        <w:tab w:val="center" w:pos="4536"/>
        <w:tab w:val="right" w:pos="9072"/>
      </w:tabs>
    </w:pPr>
  </w:style>
  <w:style w:type="character" w:customStyle="1" w:styleId="VoettekstChar">
    <w:name w:val="Voettekst Char"/>
    <w:basedOn w:val="Standaardalinea-lettertype"/>
    <w:link w:val="Voettekst"/>
    <w:uiPriority w:val="99"/>
    <w:rsid w:val="00B27D22"/>
  </w:style>
  <w:style w:type="paragraph" w:styleId="Lijstalinea">
    <w:name w:val="List Paragraph"/>
    <w:basedOn w:val="Standaard"/>
    <w:uiPriority w:val="34"/>
    <w:qFormat/>
    <w:rsid w:val="00DD0F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035628">
      <w:bodyDiv w:val="1"/>
      <w:marLeft w:val="0"/>
      <w:marRight w:val="0"/>
      <w:marTop w:val="0"/>
      <w:marBottom w:val="0"/>
      <w:divBdr>
        <w:top w:val="none" w:sz="0" w:space="0" w:color="auto"/>
        <w:left w:val="none" w:sz="0" w:space="0" w:color="auto"/>
        <w:bottom w:val="none" w:sz="0" w:space="0" w:color="auto"/>
        <w:right w:val="none" w:sz="0" w:space="0" w:color="auto"/>
      </w:divBdr>
      <w:divsChild>
        <w:div w:id="464281157">
          <w:marLeft w:val="0"/>
          <w:marRight w:val="0"/>
          <w:marTop w:val="0"/>
          <w:marBottom w:val="0"/>
          <w:divBdr>
            <w:top w:val="none" w:sz="0" w:space="0" w:color="auto"/>
            <w:left w:val="none" w:sz="0" w:space="0" w:color="auto"/>
            <w:bottom w:val="none" w:sz="0" w:space="0" w:color="auto"/>
            <w:right w:val="none" w:sz="0" w:space="0" w:color="auto"/>
          </w:divBdr>
        </w:div>
        <w:div w:id="489296661">
          <w:marLeft w:val="0"/>
          <w:marRight w:val="0"/>
          <w:marTop w:val="0"/>
          <w:marBottom w:val="0"/>
          <w:divBdr>
            <w:top w:val="none" w:sz="0" w:space="0" w:color="auto"/>
            <w:left w:val="none" w:sz="0" w:space="0" w:color="auto"/>
            <w:bottom w:val="none" w:sz="0" w:space="0" w:color="auto"/>
            <w:right w:val="none" w:sz="0" w:space="0" w:color="auto"/>
          </w:divBdr>
        </w:div>
        <w:div w:id="757366181">
          <w:marLeft w:val="0"/>
          <w:marRight w:val="0"/>
          <w:marTop w:val="0"/>
          <w:marBottom w:val="0"/>
          <w:divBdr>
            <w:top w:val="none" w:sz="0" w:space="0" w:color="auto"/>
            <w:left w:val="none" w:sz="0" w:space="0" w:color="auto"/>
            <w:bottom w:val="none" w:sz="0" w:space="0" w:color="auto"/>
            <w:right w:val="none" w:sz="0" w:space="0" w:color="auto"/>
          </w:divBdr>
        </w:div>
        <w:div w:id="1621453976">
          <w:marLeft w:val="0"/>
          <w:marRight w:val="0"/>
          <w:marTop w:val="0"/>
          <w:marBottom w:val="0"/>
          <w:divBdr>
            <w:top w:val="none" w:sz="0" w:space="0" w:color="auto"/>
            <w:left w:val="none" w:sz="0" w:space="0" w:color="auto"/>
            <w:bottom w:val="none" w:sz="0" w:space="0" w:color="auto"/>
            <w:right w:val="none" w:sz="0" w:space="0" w:color="auto"/>
          </w:divBdr>
        </w:div>
        <w:div w:id="786118574">
          <w:marLeft w:val="0"/>
          <w:marRight w:val="0"/>
          <w:marTop w:val="0"/>
          <w:marBottom w:val="0"/>
          <w:divBdr>
            <w:top w:val="none" w:sz="0" w:space="0" w:color="auto"/>
            <w:left w:val="none" w:sz="0" w:space="0" w:color="auto"/>
            <w:bottom w:val="none" w:sz="0" w:space="0" w:color="auto"/>
            <w:right w:val="none" w:sz="0" w:space="0" w:color="auto"/>
          </w:divBdr>
        </w:div>
        <w:div w:id="830145971">
          <w:marLeft w:val="0"/>
          <w:marRight w:val="0"/>
          <w:marTop w:val="0"/>
          <w:marBottom w:val="0"/>
          <w:divBdr>
            <w:top w:val="none" w:sz="0" w:space="0" w:color="auto"/>
            <w:left w:val="none" w:sz="0" w:space="0" w:color="auto"/>
            <w:bottom w:val="none" w:sz="0" w:space="0" w:color="auto"/>
            <w:right w:val="none" w:sz="0" w:space="0" w:color="auto"/>
          </w:divBdr>
        </w:div>
        <w:div w:id="820586959">
          <w:marLeft w:val="0"/>
          <w:marRight w:val="0"/>
          <w:marTop w:val="0"/>
          <w:marBottom w:val="0"/>
          <w:divBdr>
            <w:top w:val="none" w:sz="0" w:space="0" w:color="auto"/>
            <w:left w:val="none" w:sz="0" w:space="0" w:color="auto"/>
            <w:bottom w:val="none" w:sz="0" w:space="0" w:color="auto"/>
            <w:right w:val="none" w:sz="0" w:space="0" w:color="auto"/>
          </w:divBdr>
        </w:div>
        <w:div w:id="2124961585">
          <w:marLeft w:val="0"/>
          <w:marRight w:val="0"/>
          <w:marTop w:val="0"/>
          <w:marBottom w:val="0"/>
          <w:divBdr>
            <w:top w:val="none" w:sz="0" w:space="0" w:color="auto"/>
            <w:left w:val="none" w:sz="0" w:space="0" w:color="auto"/>
            <w:bottom w:val="none" w:sz="0" w:space="0" w:color="auto"/>
            <w:right w:val="none" w:sz="0" w:space="0" w:color="auto"/>
          </w:divBdr>
        </w:div>
        <w:div w:id="186524375">
          <w:marLeft w:val="0"/>
          <w:marRight w:val="0"/>
          <w:marTop w:val="0"/>
          <w:marBottom w:val="0"/>
          <w:divBdr>
            <w:top w:val="none" w:sz="0" w:space="0" w:color="auto"/>
            <w:left w:val="none" w:sz="0" w:space="0" w:color="auto"/>
            <w:bottom w:val="none" w:sz="0" w:space="0" w:color="auto"/>
            <w:right w:val="none" w:sz="0" w:space="0" w:color="auto"/>
          </w:divBdr>
        </w:div>
        <w:div w:id="831332132">
          <w:marLeft w:val="0"/>
          <w:marRight w:val="0"/>
          <w:marTop w:val="0"/>
          <w:marBottom w:val="0"/>
          <w:divBdr>
            <w:top w:val="none" w:sz="0" w:space="0" w:color="auto"/>
            <w:left w:val="none" w:sz="0" w:space="0" w:color="auto"/>
            <w:bottom w:val="none" w:sz="0" w:space="0" w:color="auto"/>
            <w:right w:val="none" w:sz="0" w:space="0" w:color="auto"/>
          </w:divBdr>
        </w:div>
      </w:divsChild>
    </w:div>
    <w:div w:id="1263029332">
      <w:bodyDiv w:val="1"/>
      <w:marLeft w:val="0"/>
      <w:marRight w:val="0"/>
      <w:marTop w:val="0"/>
      <w:marBottom w:val="0"/>
      <w:divBdr>
        <w:top w:val="none" w:sz="0" w:space="0" w:color="auto"/>
        <w:left w:val="none" w:sz="0" w:space="0" w:color="auto"/>
        <w:bottom w:val="none" w:sz="0" w:space="0" w:color="auto"/>
        <w:right w:val="none" w:sz="0" w:space="0" w:color="auto"/>
      </w:divBdr>
      <w:divsChild>
        <w:div w:id="662658912">
          <w:marLeft w:val="0"/>
          <w:marRight w:val="0"/>
          <w:marTop w:val="0"/>
          <w:marBottom w:val="0"/>
          <w:divBdr>
            <w:top w:val="none" w:sz="0" w:space="0" w:color="auto"/>
            <w:left w:val="none" w:sz="0" w:space="0" w:color="auto"/>
            <w:bottom w:val="none" w:sz="0" w:space="0" w:color="auto"/>
            <w:right w:val="none" w:sz="0" w:space="0" w:color="auto"/>
          </w:divBdr>
        </w:div>
        <w:div w:id="479152078">
          <w:marLeft w:val="0"/>
          <w:marRight w:val="0"/>
          <w:marTop w:val="0"/>
          <w:marBottom w:val="0"/>
          <w:divBdr>
            <w:top w:val="none" w:sz="0" w:space="0" w:color="auto"/>
            <w:left w:val="none" w:sz="0" w:space="0" w:color="auto"/>
            <w:bottom w:val="none" w:sz="0" w:space="0" w:color="auto"/>
            <w:right w:val="none" w:sz="0" w:space="0" w:color="auto"/>
          </w:divBdr>
        </w:div>
        <w:div w:id="1284969552">
          <w:marLeft w:val="0"/>
          <w:marRight w:val="0"/>
          <w:marTop w:val="0"/>
          <w:marBottom w:val="0"/>
          <w:divBdr>
            <w:top w:val="none" w:sz="0" w:space="0" w:color="auto"/>
            <w:left w:val="none" w:sz="0" w:space="0" w:color="auto"/>
            <w:bottom w:val="none" w:sz="0" w:space="0" w:color="auto"/>
            <w:right w:val="none" w:sz="0" w:space="0" w:color="auto"/>
          </w:divBdr>
        </w:div>
        <w:div w:id="1614441186">
          <w:marLeft w:val="0"/>
          <w:marRight w:val="0"/>
          <w:marTop w:val="0"/>
          <w:marBottom w:val="0"/>
          <w:divBdr>
            <w:top w:val="none" w:sz="0" w:space="0" w:color="auto"/>
            <w:left w:val="none" w:sz="0" w:space="0" w:color="auto"/>
            <w:bottom w:val="none" w:sz="0" w:space="0" w:color="auto"/>
            <w:right w:val="none" w:sz="0" w:space="0" w:color="auto"/>
          </w:divBdr>
        </w:div>
        <w:div w:id="2028142674">
          <w:marLeft w:val="0"/>
          <w:marRight w:val="0"/>
          <w:marTop w:val="0"/>
          <w:marBottom w:val="0"/>
          <w:divBdr>
            <w:top w:val="none" w:sz="0" w:space="0" w:color="auto"/>
            <w:left w:val="none" w:sz="0" w:space="0" w:color="auto"/>
            <w:bottom w:val="none" w:sz="0" w:space="0" w:color="auto"/>
            <w:right w:val="none" w:sz="0" w:space="0" w:color="auto"/>
          </w:divBdr>
        </w:div>
        <w:div w:id="1556355846">
          <w:marLeft w:val="0"/>
          <w:marRight w:val="0"/>
          <w:marTop w:val="0"/>
          <w:marBottom w:val="0"/>
          <w:divBdr>
            <w:top w:val="none" w:sz="0" w:space="0" w:color="auto"/>
            <w:left w:val="none" w:sz="0" w:space="0" w:color="auto"/>
            <w:bottom w:val="none" w:sz="0" w:space="0" w:color="auto"/>
            <w:right w:val="none" w:sz="0" w:space="0" w:color="auto"/>
          </w:divBdr>
        </w:div>
      </w:divsChild>
    </w:div>
    <w:div w:id="1919245118">
      <w:bodyDiv w:val="1"/>
      <w:marLeft w:val="0"/>
      <w:marRight w:val="0"/>
      <w:marTop w:val="0"/>
      <w:marBottom w:val="0"/>
      <w:divBdr>
        <w:top w:val="none" w:sz="0" w:space="0" w:color="auto"/>
        <w:left w:val="none" w:sz="0" w:space="0" w:color="auto"/>
        <w:bottom w:val="none" w:sz="0" w:space="0" w:color="auto"/>
        <w:right w:val="none" w:sz="0" w:space="0" w:color="auto"/>
      </w:divBdr>
      <w:divsChild>
        <w:div w:id="153684506">
          <w:marLeft w:val="0"/>
          <w:marRight w:val="0"/>
          <w:marTop w:val="0"/>
          <w:marBottom w:val="0"/>
          <w:divBdr>
            <w:top w:val="none" w:sz="0" w:space="0" w:color="auto"/>
            <w:left w:val="none" w:sz="0" w:space="0" w:color="auto"/>
            <w:bottom w:val="none" w:sz="0" w:space="0" w:color="auto"/>
            <w:right w:val="none" w:sz="0" w:space="0" w:color="auto"/>
          </w:divBdr>
        </w:div>
        <w:div w:id="292058014">
          <w:marLeft w:val="0"/>
          <w:marRight w:val="0"/>
          <w:marTop w:val="0"/>
          <w:marBottom w:val="0"/>
          <w:divBdr>
            <w:top w:val="none" w:sz="0" w:space="0" w:color="auto"/>
            <w:left w:val="none" w:sz="0" w:space="0" w:color="auto"/>
            <w:bottom w:val="none" w:sz="0" w:space="0" w:color="auto"/>
            <w:right w:val="none" w:sz="0" w:space="0" w:color="auto"/>
          </w:divBdr>
        </w:div>
        <w:div w:id="250941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2975</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Helma van Ham</dc:creator>
  <cp:keywords/>
  <dc:description/>
  <cp:lastModifiedBy>Helma van Ham</cp:lastModifiedBy>
  <cp:revision>2</cp:revision>
  <dcterms:created xsi:type="dcterms:W3CDTF">2024-03-01T10:23:00Z</dcterms:created>
  <dcterms:modified xsi:type="dcterms:W3CDTF">2024-03-01T10:23:00Z</dcterms:modified>
</cp:coreProperties>
</file>