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F581" w14:textId="77777777" w:rsidR="00BD001C" w:rsidRPr="00BD001C" w:rsidRDefault="00BD001C" w:rsidP="00ED696F">
      <w:r>
        <w:t xml:space="preserve">Bij Villa Papillon streven we ernaar om een zo gezond mogelijke omgeving te creëren voor de kinderen en onze medewerkers. Dit houdt ook in dat zieke kinderen (en medewerkers) onder sommige omstandigheden niet naar het logeerhuis mogen komen of moeten worden opgehaald. Villa Papillon is zich ervan bewust dat dit zorgt voor wat extra last bij de betreffende ouders waarbij de planning dan door de war wordt gegooid. Maar wij gaan ervan uit dat iedereen het prettig vind als we de gezondheid van de andere kinderen en die van de medewerkers voorop stellen. Daarbij kunnen medewerkers tijdens een logeerweekend niet de aandacht geven aan een ziek kind, die het dan wel nodig heeft. </w:t>
      </w:r>
    </w:p>
    <w:p w14:paraId="0E613B2B" w14:textId="77777777" w:rsidR="00172423" w:rsidRDefault="00ED696F" w:rsidP="00ED696F">
      <w:pPr>
        <w:rPr>
          <w:rFonts w:ascii="Verdana" w:hAnsi="Verdana"/>
          <w:sz w:val="18"/>
          <w:szCs w:val="18"/>
        </w:rPr>
      </w:pPr>
      <w:r w:rsidRPr="00172423">
        <w:rPr>
          <w:rFonts w:ascii="Verdana" w:hAnsi="Verdana"/>
          <w:b/>
          <w:sz w:val="18"/>
          <w:szCs w:val="18"/>
          <w:u w:val="single"/>
        </w:rPr>
        <w:t>Wanneer kunnen kinderen niet (meer) op de groep verblijven</w:t>
      </w:r>
      <w:r w:rsidR="00172423">
        <w:rPr>
          <w:rFonts w:ascii="Verdana" w:hAnsi="Verdana"/>
          <w:sz w:val="18"/>
          <w:szCs w:val="18"/>
        </w:rPr>
        <w:t>:</w:t>
      </w:r>
    </w:p>
    <w:p w14:paraId="4327AA47" w14:textId="77777777" w:rsidR="00172423" w:rsidRDefault="00172423" w:rsidP="00172423">
      <w:pPr>
        <w:pStyle w:val="Lijstalinea"/>
        <w:numPr>
          <w:ilvl w:val="0"/>
          <w:numId w:val="1"/>
        </w:numPr>
        <w:rPr>
          <w:rFonts w:ascii="Verdana" w:hAnsi="Verdana"/>
          <w:sz w:val="18"/>
          <w:szCs w:val="18"/>
        </w:rPr>
      </w:pPr>
      <w:r>
        <w:rPr>
          <w:rFonts w:ascii="Verdana" w:hAnsi="Verdana"/>
          <w:sz w:val="18"/>
          <w:szCs w:val="18"/>
        </w:rPr>
        <w:t>Wanneer kinderen op vrijdag</w:t>
      </w:r>
      <w:r w:rsidR="00ED696F" w:rsidRPr="00172423">
        <w:rPr>
          <w:rFonts w:ascii="Verdana" w:hAnsi="Verdana"/>
          <w:sz w:val="18"/>
          <w:szCs w:val="18"/>
        </w:rPr>
        <w:t xml:space="preserve"> koorts hebben en/of ziek zijn, kunnen z</w:t>
      </w:r>
      <w:r>
        <w:rPr>
          <w:rFonts w:ascii="Verdana" w:hAnsi="Verdana"/>
          <w:sz w:val="18"/>
          <w:szCs w:val="18"/>
        </w:rPr>
        <w:t>ij niet naar het logeerhuis komen</w:t>
      </w:r>
      <w:r w:rsidR="00ED696F" w:rsidRPr="00172423">
        <w:rPr>
          <w:rFonts w:ascii="Verdana" w:hAnsi="Verdana"/>
          <w:sz w:val="18"/>
          <w:szCs w:val="18"/>
        </w:rPr>
        <w:t>, ook niet wanneer zij een paracetamol krijgen toege</w:t>
      </w:r>
      <w:r>
        <w:rPr>
          <w:rFonts w:ascii="Verdana" w:hAnsi="Verdana"/>
          <w:sz w:val="18"/>
          <w:szCs w:val="18"/>
        </w:rPr>
        <w:t xml:space="preserve">diend om de koorts te drukken. </w:t>
      </w:r>
      <w:r w:rsidR="00ED696F" w:rsidRPr="00172423">
        <w:rPr>
          <w:rFonts w:ascii="Verdana" w:hAnsi="Verdana"/>
          <w:sz w:val="18"/>
          <w:szCs w:val="18"/>
        </w:rPr>
        <w:t xml:space="preserve"> </w:t>
      </w:r>
    </w:p>
    <w:p w14:paraId="63BC2E79" w14:textId="77777777" w:rsidR="00172423" w:rsidRDefault="00ED696F" w:rsidP="00172423">
      <w:pPr>
        <w:pStyle w:val="Lijstalinea"/>
        <w:numPr>
          <w:ilvl w:val="0"/>
          <w:numId w:val="1"/>
        </w:numPr>
        <w:rPr>
          <w:rFonts w:ascii="Verdana" w:hAnsi="Verdana"/>
          <w:sz w:val="18"/>
          <w:szCs w:val="18"/>
        </w:rPr>
      </w:pPr>
      <w:r w:rsidRPr="00172423">
        <w:rPr>
          <w:rFonts w:ascii="Verdana" w:hAnsi="Verdana"/>
          <w:sz w:val="18"/>
          <w:szCs w:val="18"/>
        </w:rPr>
        <w:t>Wanneer kinderen een temperatuur hebben van 38,5 graden o</w:t>
      </w:r>
      <w:r w:rsidR="00172423">
        <w:rPr>
          <w:rFonts w:ascii="Verdana" w:hAnsi="Verdana"/>
          <w:sz w:val="18"/>
          <w:szCs w:val="18"/>
        </w:rPr>
        <w:t>f hoger</w:t>
      </w:r>
      <w:r w:rsidRPr="00172423">
        <w:rPr>
          <w:rFonts w:ascii="Verdana" w:hAnsi="Verdana"/>
          <w:sz w:val="18"/>
          <w:szCs w:val="18"/>
        </w:rPr>
        <w:t xml:space="preserve"> worden de ouders gebeld met het verzoe</w:t>
      </w:r>
      <w:r w:rsidR="00172423">
        <w:rPr>
          <w:rFonts w:ascii="Verdana" w:hAnsi="Verdana"/>
          <w:sz w:val="18"/>
          <w:szCs w:val="18"/>
        </w:rPr>
        <w:t xml:space="preserve">k hun kind op te komen halen. </w:t>
      </w:r>
    </w:p>
    <w:p w14:paraId="454FB924" w14:textId="4CA73968" w:rsidR="00172423" w:rsidRDefault="00172423" w:rsidP="00172423">
      <w:pPr>
        <w:pStyle w:val="Lijstalinea"/>
        <w:numPr>
          <w:ilvl w:val="0"/>
          <w:numId w:val="1"/>
        </w:numPr>
        <w:rPr>
          <w:rFonts w:ascii="Verdana" w:hAnsi="Verdana"/>
          <w:sz w:val="18"/>
          <w:szCs w:val="18"/>
        </w:rPr>
      </w:pPr>
      <w:r>
        <w:rPr>
          <w:rFonts w:ascii="Verdana" w:hAnsi="Verdana"/>
          <w:sz w:val="18"/>
          <w:szCs w:val="18"/>
        </w:rPr>
        <w:t xml:space="preserve">Wanneer een kind moet overgeven </w:t>
      </w:r>
      <w:r w:rsidR="00CF3DEF">
        <w:rPr>
          <w:rFonts w:ascii="Verdana" w:hAnsi="Verdana"/>
          <w:sz w:val="18"/>
          <w:szCs w:val="18"/>
        </w:rPr>
        <w:t xml:space="preserve">door ziekte </w:t>
      </w:r>
      <w:r>
        <w:rPr>
          <w:rFonts w:ascii="Verdana" w:hAnsi="Verdana"/>
          <w:sz w:val="18"/>
          <w:szCs w:val="18"/>
        </w:rPr>
        <w:t>worden ouders gebeld met het verzoek om hun kind te komen halen.</w:t>
      </w:r>
    </w:p>
    <w:p w14:paraId="51FDC874" w14:textId="73B2BB97" w:rsidR="00172423" w:rsidRPr="00A4158F" w:rsidRDefault="00ED696F" w:rsidP="00172423">
      <w:pPr>
        <w:pStyle w:val="Lijstalinea"/>
        <w:numPr>
          <w:ilvl w:val="0"/>
          <w:numId w:val="1"/>
        </w:numPr>
        <w:rPr>
          <w:rFonts w:ascii="Verdana" w:hAnsi="Verdana"/>
          <w:sz w:val="18"/>
          <w:szCs w:val="18"/>
        </w:rPr>
      </w:pPr>
      <w:r w:rsidRPr="00172423">
        <w:rPr>
          <w:rFonts w:ascii="Verdana" w:hAnsi="Verdana"/>
          <w:sz w:val="18"/>
          <w:szCs w:val="18"/>
        </w:rPr>
        <w:t xml:space="preserve">Wanneer zij de gezondheid van andere kinderen in gevaar brengen voelen wij ons ook genoodzaakt de ouders te vragen </w:t>
      </w:r>
      <w:r w:rsidR="00172423">
        <w:rPr>
          <w:rFonts w:ascii="Verdana" w:hAnsi="Verdana"/>
          <w:sz w:val="18"/>
          <w:szCs w:val="18"/>
        </w:rPr>
        <w:t>hun kind op te komen halen.</w:t>
      </w:r>
    </w:p>
    <w:p w14:paraId="0FFFFC8F" w14:textId="50EA04EC" w:rsidR="00172423" w:rsidRDefault="00172423" w:rsidP="00172423">
      <w:pPr>
        <w:rPr>
          <w:rFonts w:ascii="Verdana" w:hAnsi="Verdana"/>
          <w:b/>
          <w:sz w:val="18"/>
          <w:szCs w:val="18"/>
          <w:u w:val="single"/>
        </w:rPr>
      </w:pPr>
      <w:r>
        <w:rPr>
          <w:rFonts w:ascii="Verdana" w:hAnsi="Verdana"/>
          <w:b/>
          <w:sz w:val="18"/>
          <w:szCs w:val="18"/>
          <w:u w:val="single"/>
        </w:rPr>
        <w:t>B</w:t>
      </w:r>
      <w:r w:rsidR="00B73EBF">
        <w:rPr>
          <w:rFonts w:ascii="Verdana" w:hAnsi="Verdana"/>
          <w:b/>
          <w:sz w:val="18"/>
          <w:szCs w:val="18"/>
          <w:u w:val="single"/>
        </w:rPr>
        <w:t>esmettelijke ziektes</w:t>
      </w:r>
      <w:r>
        <w:rPr>
          <w:rFonts w:ascii="Verdana" w:hAnsi="Verdana"/>
          <w:b/>
          <w:sz w:val="18"/>
          <w:szCs w:val="18"/>
          <w:u w:val="single"/>
        </w:rPr>
        <w:t>:</w:t>
      </w:r>
    </w:p>
    <w:p w14:paraId="6E39B8C8" w14:textId="086F0BAF" w:rsidR="003C31B5" w:rsidRDefault="003C31B5" w:rsidP="00172423">
      <w:pPr>
        <w:rPr>
          <w:rFonts w:ascii="Verdana" w:hAnsi="Verdana"/>
          <w:bCs/>
          <w:sz w:val="18"/>
          <w:szCs w:val="18"/>
        </w:rPr>
      </w:pPr>
      <w:r>
        <w:rPr>
          <w:rFonts w:ascii="Verdana" w:hAnsi="Verdana"/>
          <w:bCs/>
          <w:sz w:val="18"/>
          <w:szCs w:val="18"/>
          <w:u w:val="single"/>
        </w:rPr>
        <w:t>Corona:</w:t>
      </w:r>
    </w:p>
    <w:p w14:paraId="271FDD37" w14:textId="3A438873" w:rsidR="003C31B5" w:rsidRDefault="003C31B5" w:rsidP="003C31B5">
      <w:pPr>
        <w:pStyle w:val="Lijstalinea"/>
        <w:numPr>
          <w:ilvl w:val="0"/>
          <w:numId w:val="7"/>
        </w:numPr>
        <w:rPr>
          <w:rFonts w:ascii="Verdana" w:hAnsi="Verdana"/>
          <w:bCs/>
          <w:sz w:val="18"/>
          <w:szCs w:val="18"/>
        </w:rPr>
      </w:pPr>
      <w:r>
        <w:rPr>
          <w:rFonts w:ascii="Verdana" w:hAnsi="Verdana"/>
          <w:bCs/>
          <w:sz w:val="18"/>
          <w:szCs w:val="18"/>
        </w:rPr>
        <w:t>Kinderen met corona mogen niet komen logeren bij Villa Papillon.</w:t>
      </w:r>
    </w:p>
    <w:p w14:paraId="4BD67C91" w14:textId="306AC62A" w:rsidR="003C31B5" w:rsidRDefault="003C31B5" w:rsidP="003C31B5">
      <w:pPr>
        <w:pStyle w:val="Lijstalinea"/>
        <w:numPr>
          <w:ilvl w:val="0"/>
          <w:numId w:val="7"/>
        </w:numPr>
        <w:rPr>
          <w:rFonts w:ascii="Verdana" w:hAnsi="Verdana"/>
          <w:bCs/>
          <w:sz w:val="18"/>
          <w:szCs w:val="18"/>
        </w:rPr>
      </w:pPr>
      <w:r>
        <w:rPr>
          <w:rFonts w:ascii="Verdana" w:hAnsi="Verdana"/>
          <w:bCs/>
          <w:sz w:val="18"/>
          <w:szCs w:val="18"/>
        </w:rPr>
        <w:t>Wanneer het kind na 5 dagen quarantaine klachtenvrij is, of wanneer het na 10 dagen na de positieve test nog klachten heeft, mag het weer komen logeren bij Villa Papillon.</w:t>
      </w:r>
    </w:p>
    <w:p w14:paraId="0B410E15" w14:textId="36D84491" w:rsidR="003C31B5" w:rsidRPr="003C31B5" w:rsidRDefault="003C31B5" w:rsidP="003C31B5">
      <w:pPr>
        <w:pStyle w:val="Lijstalinea"/>
        <w:numPr>
          <w:ilvl w:val="0"/>
          <w:numId w:val="7"/>
        </w:numPr>
        <w:rPr>
          <w:rFonts w:ascii="Verdana" w:hAnsi="Verdana"/>
          <w:bCs/>
          <w:sz w:val="18"/>
          <w:szCs w:val="18"/>
        </w:rPr>
      </w:pPr>
      <w:r>
        <w:rPr>
          <w:rFonts w:ascii="Verdana" w:hAnsi="Verdana"/>
          <w:bCs/>
          <w:sz w:val="18"/>
          <w:szCs w:val="18"/>
        </w:rPr>
        <w:t>Wanneer het kind tijdens het logeren klachten krijgt die passend zijn bij corona kan, na overleg met ouders, een thuistest worden gedaan. Mocht deze positief zijn dan moet het kind worden opgehaald.</w:t>
      </w:r>
    </w:p>
    <w:p w14:paraId="0EB9367E" w14:textId="12338C9C" w:rsidR="00A4158F" w:rsidRDefault="00A4158F" w:rsidP="00172423">
      <w:pPr>
        <w:rPr>
          <w:rFonts w:ascii="Verdana" w:hAnsi="Verdana"/>
          <w:bCs/>
          <w:sz w:val="18"/>
          <w:szCs w:val="18"/>
          <w:u w:val="single"/>
        </w:rPr>
      </w:pPr>
      <w:r w:rsidRPr="00A4158F">
        <w:rPr>
          <w:rFonts w:ascii="Verdana" w:hAnsi="Verdana"/>
          <w:bCs/>
          <w:sz w:val="18"/>
          <w:szCs w:val="18"/>
          <w:u w:val="single"/>
        </w:rPr>
        <w:t>Luizen</w:t>
      </w:r>
      <w:r>
        <w:rPr>
          <w:rFonts w:ascii="Verdana" w:hAnsi="Verdana"/>
          <w:bCs/>
          <w:sz w:val="18"/>
          <w:szCs w:val="18"/>
          <w:u w:val="single"/>
        </w:rPr>
        <w:t>:</w:t>
      </w:r>
    </w:p>
    <w:p w14:paraId="310DD35D" w14:textId="39D9236A" w:rsidR="003C31B5" w:rsidRPr="003C31B5" w:rsidRDefault="00A4158F" w:rsidP="003C31B5">
      <w:pPr>
        <w:pStyle w:val="Lijstalinea"/>
        <w:numPr>
          <w:ilvl w:val="0"/>
          <w:numId w:val="6"/>
        </w:numPr>
        <w:rPr>
          <w:rFonts w:ascii="Verdana" w:hAnsi="Verdana"/>
          <w:bCs/>
          <w:sz w:val="18"/>
          <w:szCs w:val="18"/>
          <w:u w:val="single"/>
        </w:rPr>
      </w:pPr>
      <w:r>
        <w:rPr>
          <w:rFonts w:ascii="Verdana" w:hAnsi="Verdana"/>
          <w:bCs/>
          <w:sz w:val="18"/>
          <w:szCs w:val="18"/>
        </w:rPr>
        <w:t xml:space="preserve">Kinderen met onbehandelde hoofdluis mogen niet komen logeren </w:t>
      </w:r>
      <w:r w:rsidR="003C31B5">
        <w:rPr>
          <w:rFonts w:ascii="Verdana" w:hAnsi="Verdana"/>
          <w:bCs/>
          <w:sz w:val="18"/>
          <w:szCs w:val="18"/>
        </w:rPr>
        <w:t>(onbehandeld wil zeggen dat er nog levende luizen op het hoofd te zien zijn).</w:t>
      </w:r>
    </w:p>
    <w:p w14:paraId="6F6770F3" w14:textId="1D71CE24" w:rsidR="00A4158F" w:rsidRPr="003C31B5" w:rsidRDefault="003C31B5" w:rsidP="003C31B5">
      <w:pPr>
        <w:pStyle w:val="Lijstalinea"/>
        <w:numPr>
          <w:ilvl w:val="0"/>
          <w:numId w:val="6"/>
        </w:numPr>
        <w:rPr>
          <w:rFonts w:ascii="Verdana" w:hAnsi="Verdana"/>
          <w:bCs/>
          <w:sz w:val="18"/>
          <w:szCs w:val="18"/>
          <w:u w:val="single"/>
        </w:rPr>
      </w:pPr>
      <w:r>
        <w:rPr>
          <w:rFonts w:ascii="Verdana" w:hAnsi="Verdana"/>
          <w:bCs/>
          <w:sz w:val="18"/>
          <w:szCs w:val="18"/>
        </w:rPr>
        <w:t>Ouders worden gebeld om hun kind op te halen wanneer er luizen op het hoofd worden ontdekt. Dus ook wanneer ouders aangeven dat het kind thuis behandeld is, maar er op de groep toch levende luizen worden aangetroffen op het hoofd.</w:t>
      </w:r>
    </w:p>
    <w:p w14:paraId="2BE56494" w14:textId="5AA71457" w:rsidR="00A4158F" w:rsidRPr="00A4158F" w:rsidRDefault="00A4158F" w:rsidP="00A4158F">
      <w:pPr>
        <w:pStyle w:val="Lijstalinea"/>
        <w:numPr>
          <w:ilvl w:val="0"/>
          <w:numId w:val="6"/>
        </w:numPr>
        <w:rPr>
          <w:rFonts w:ascii="Verdana" w:hAnsi="Verdana"/>
          <w:bCs/>
          <w:sz w:val="18"/>
          <w:szCs w:val="18"/>
          <w:u w:val="single"/>
        </w:rPr>
      </w:pPr>
      <w:r>
        <w:rPr>
          <w:rFonts w:ascii="Verdana" w:hAnsi="Verdana"/>
          <w:bCs/>
          <w:sz w:val="18"/>
          <w:szCs w:val="18"/>
        </w:rPr>
        <w:t xml:space="preserve">Als de luizen behandeld zijn mag het kind weer komen. </w:t>
      </w:r>
    </w:p>
    <w:p w14:paraId="56C43C93" w14:textId="3FFDD429" w:rsidR="00A4158F" w:rsidRPr="00A4158F" w:rsidRDefault="00A4158F" w:rsidP="00A4158F">
      <w:pPr>
        <w:pStyle w:val="Lijstalinea"/>
        <w:numPr>
          <w:ilvl w:val="0"/>
          <w:numId w:val="6"/>
        </w:numPr>
        <w:rPr>
          <w:rFonts w:ascii="Verdana" w:hAnsi="Verdana"/>
          <w:bCs/>
          <w:sz w:val="18"/>
          <w:szCs w:val="18"/>
          <w:u w:val="single"/>
        </w:rPr>
      </w:pPr>
      <w:r>
        <w:rPr>
          <w:rFonts w:ascii="Verdana" w:hAnsi="Verdana"/>
          <w:bCs/>
          <w:sz w:val="18"/>
          <w:szCs w:val="18"/>
        </w:rPr>
        <w:t>Behandeling werkt het beste met een luizenmiddeltje, waarna het haar nog 2 weken lang iedere dag gekamd moet worden zodat ook de uitkomende luizen verwijdert worden.</w:t>
      </w:r>
    </w:p>
    <w:p w14:paraId="07C10150" w14:textId="17EE28D9" w:rsidR="00A4158F" w:rsidRPr="00A4158F" w:rsidRDefault="00A4158F" w:rsidP="00A4158F">
      <w:pPr>
        <w:pStyle w:val="Lijstalinea"/>
        <w:numPr>
          <w:ilvl w:val="0"/>
          <w:numId w:val="6"/>
        </w:numPr>
        <w:rPr>
          <w:rFonts w:ascii="Verdana" w:hAnsi="Verdana"/>
          <w:bCs/>
          <w:sz w:val="18"/>
          <w:szCs w:val="18"/>
          <w:u w:val="single"/>
        </w:rPr>
      </w:pPr>
      <w:r>
        <w:rPr>
          <w:rFonts w:ascii="Verdana" w:hAnsi="Verdana"/>
          <w:bCs/>
          <w:sz w:val="18"/>
          <w:szCs w:val="18"/>
        </w:rPr>
        <w:t>Wanneer de hoofdluis op de groep ontdekt wordt, worden ook de andere kinderen gecontroleerd.</w:t>
      </w:r>
    </w:p>
    <w:p w14:paraId="26A1C7A7" w14:textId="41042B64" w:rsidR="00A4158F" w:rsidRPr="00A4158F" w:rsidRDefault="00A4158F" w:rsidP="00A4158F">
      <w:pPr>
        <w:pStyle w:val="Lijstalinea"/>
        <w:numPr>
          <w:ilvl w:val="0"/>
          <w:numId w:val="6"/>
        </w:numPr>
        <w:rPr>
          <w:rFonts w:ascii="Verdana" w:hAnsi="Verdana"/>
          <w:bCs/>
          <w:sz w:val="18"/>
          <w:szCs w:val="18"/>
          <w:u w:val="single"/>
        </w:rPr>
      </w:pPr>
      <w:r>
        <w:rPr>
          <w:rFonts w:ascii="Verdana" w:hAnsi="Verdana"/>
          <w:bCs/>
          <w:sz w:val="18"/>
          <w:szCs w:val="18"/>
        </w:rPr>
        <w:t>Alle ouders op de groep worden op de hoogte gesteld dat er hoofdluis heerst op de groep, zodat zij dit thuis extra in de gaten kunnen houden.</w:t>
      </w:r>
    </w:p>
    <w:p w14:paraId="6A88BB6F" w14:textId="77777777" w:rsidR="00B73EBF" w:rsidRDefault="00B73EBF" w:rsidP="00172423">
      <w:pPr>
        <w:rPr>
          <w:rFonts w:ascii="Verdana" w:hAnsi="Verdana"/>
          <w:sz w:val="18"/>
          <w:szCs w:val="18"/>
          <w:u w:val="single"/>
        </w:rPr>
      </w:pPr>
      <w:r>
        <w:rPr>
          <w:rFonts w:ascii="Verdana" w:hAnsi="Verdana"/>
          <w:sz w:val="18"/>
          <w:szCs w:val="18"/>
          <w:u w:val="single"/>
        </w:rPr>
        <w:t>Krentenbaard:</w:t>
      </w:r>
    </w:p>
    <w:p w14:paraId="1A8B8817" w14:textId="60C44790" w:rsidR="00B73EBF" w:rsidRPr="003C31B5" w:rsidRDefault="00B73EBF" w:rsidP="00B73EBF">
      <w:pPr>
        <w:pStyle w:val="Lijstalinea"/>
        <w:numPr>
          <w:ilvl w:val="0"/>
          <w:numId w:val="2"/>
        </w:numPr>
        <w:rPr>
          <w:rFonts w:ascii="Verdana" w:hAnsi="Verdana"/>
          <w:sz w:val="18"/>
          <w:szCs w:val="18"/>
          <w:u w:val="single"/>
        </w:rPr>
      </w:pPr>
      <w:r>
        <w:rPr>
          <w:rFonts w:ascii="Verdana" w:hAnsi="Verdana"/>
          <w:sz w:val="18"/>
          <w:szCs w:val="18"/>
        </w:rPr>
        <w:t>Ouders/verzorgers m</w:t>
      </w:r>
      <w:r w:rsidR="0064410F">
        <w:rPr>
          <w:rFonts w:ascii="Verdana" w:hAnsi="Verdana"/>
          <w:sz w:val="18"/>
          <w:szCs w:val="18"/>
        </w:rPr>
        <w:t xml:space="preserve">ailen naar Villa Papillon </w:t>
      </w:r>
      <w:r>
        <w:rPr>
          <w:rFonts w:ascii="Verdana" w:hAnsi="Verdana"/>
          <w:sz w:val="18"/>
          <w:szCs w:val="18"/>
        </w:rPr>
        <w:t>dat het kind last heeft van krentenbaard</w:t>
      </w:r>
      <w:r w:rsidR="003C31B5">
        <w:rPr>
          <w:rFonts w:ascii="Verdana" w:hAnsi="Verdana"/>
          <w:sz w:val="18"/>
          <w:szCs w:val="18"/>
        </w:rPr>
        <w:t>.</w:t>
      </w:r>
    </w:p>
    <w:p w14:paraId="260B4216" w14:textId="12E4356F" w:rsidR="003C31B5" w:rsidRPr="003C31B5" w:rsidRDefault="003C31B5" w:rsidP="003C31B5">
      <w:pPr>
        <w:pStyle w:val="Lijstalinea"/>
        <w:numPr>
          <w:ilvl w:val="0"/>
          <w:numId w:val="2"/>
        </w:numPr>
        <w:rPr>
          <w:rFonts w:ascii="Verdana" w:hAnsi="Verdana"/>
          <w:sz w:val="18"/>
          <w:szCs w:val="18"/>
          <w:u w:val="single"/>
        </w:rPr>
      </w:pPr>
      <w:r>
        <w:rPr>
          <w:rFonts w:ascii="Verdana" w:hAnsi="Verdana"/>
          <w:sz w:val="18"/>
          <w:szCs w:val="18"/>
        </w:rPr>
        <w:t>Kinderen met krentenbaard mogen niet komen logeren bij Villa Papillon.</w:t>
      </w:r>
    </w:p>
    <w:p w14:paraId="769B84E9" w14:textId="246A87BE" w:rsidR="003C31B5" w:rsidRPr="00B73EBF" w:rsidRDefault="003C31B5" w:rsidP="00B73EBF">
      <w:pPr>
        <w:pStyle w:val="Lijstalinea"/>
        <w:numPr>
          <w:ilvl w:val="0"/>
          <w:numId w:val="2"/>
        </w:numPr>
        <w:rPr>
          <w:rFonts w:ascii="Verdana" w:hAnsi="Verdana"/>
          <w:sz w:val="18"/>
          <w:szCs w:val="18"/>
          <w:u w:val="single"/>
        </w:rPr>
      </w:pPr>
      <w:r>
        <w:rPr>
          <w:rFonts w:ascii="Verdana" w:hAnsi="Verdana"/>
          <w:sz w:val="18"/>
          <w:szCs w:val="18"/>
        </w:rPr>
        <w:t>Wanneer de krentenbaard op de groep wordt ontdekt, worden ouders gebeld met het verzoek het kind op te halen.</w:t>
      </w:r>
    </w:p>
    <w:p w14:paraId="27EB5CA6" w14:textId="74C013B0" w:rsidR="00B73EBF" w:rsidRPr="003C31B5" w:rsidRDefault="00B73EBF" w:rsidP="003C31B5">
      <w:pPr>
        <w:pStyle w:val="Lijstalinea"/>
        <w:numPr>
          <w:ilvl w:val="0"/>
          <w:numId w:val="2"/>
        </w:numPr>
        <w:rPr>
          <w:rFonts w:ascii="Verdana" w:hAnsi="Verdana"/>
          <w:sz w:val="18"/>
          <w:szCs w:val="18"/>
          <w:u w:val="single"/>
        </w:rPr>
      </w:pPr>
      <w:r>
        <w:rPr>
          <w:rFonts w:ascii="Verdana" w:hAnsi="Verdana"/>
          <w:sz w:val="18"/>
          <w:szCs w:val="18"/>
        </w:rPr>
        <w:lastRenderedPageBreak/>
        <w:t>Andere ouders/verzorgers worden via de mail op de hoogte gebracht dat er krentenbaard heerst op de groep.</w:t>
      </w:r>
    </w:p>
    <w:p w14:paraId="0B4E11C4" w14:textId="77777777" w:rsidR="00CE1D03" w:rsidRPr="00B73EBF" w:rsidRDefault="00CE1D03" w:rsidP="00B73EBF">
      <w:pPr>
        <w:pStyle w:val="Lijstalinea"/>
        <w:numPr>
          <w:ilvl w:val="0"/>
          <w:numId w:val="2"/>
        </w:numPr>
        <w:rPr>
          <w:rFonts w:ascii="Verdana" w:hAnsi="Verdana"/>
          <w:sz w:val="18"/>
          <w:szCs w:val="18"/>
          <w:u w:val="single"/>
        </w:rPr>
      </w:pPr>
      <w:r>
        <w:rPr>
          <w:rFonts w:ascii="Verdana" w:hAnsi="Verdana"/>
          <w:sz w:val="18"/>
          <w:szCs w:val="18"/>
        </w:rPr>
        <w:t>Wanneer er geen blaasjes meer zijn en het kind geen koorts heeft, kan het weer komen logeren.</w:t>
      </w:r>
    </w:p>
    <w:p w14:paraId="4D0C4E4A" w14:textId="77777777" w:rsidR="00B73EBF" w:rsidRDefault="00B73EBF" w:rsidP="00B73EBF">
      <w:pPr>
        <w:rPr>
          <w:rFonts w:ascii="Verdana" w:hAnsi="Verdana"/>
          <w:sz w:val="18"/>
          <w:szCs w:val="18"/>
          <w:u w:val="single"/>
        </w:rPr>
      </w:pPr>
      <w:r>
        <w:rPr>
          <w:rFonts w:ascii="Verdana" w:hAnsi="Verdana"/>
          <w:sz w:val="18"/>
          <w:szCs w:val="18"/>
          <w:u w:val="single"/>
        </w:rPr>
        <w:t>Waterpokken:</w:t>
      </w:r>
    </w:p>
    <w:p w14:paraId="10B5818B" w14:textId="383EF7DD" w:rsidR="00CE1D03" w:rsidRPr="009405D5" w:rsidRDefault="009405D5" w:rsidP="009405D5">
      <w:pPr>
        <w:pStyle w:val="Lijstalinea"/>
        <w:numPr>
          <w:ilvl w:val="0"/>
          <w:numId w:val="3"/>
        </w:numPr>
        <w:rPr>
          <w:rFonts w:ascii="Verdana" w:hAnsi="Verdana"/>
          <w:sz w:val="18"/>
          <w:szCs w:val="18"/>
          <w:u w:val="single"/>
        </w:rPr>
      </w:pPr>
      <w:r>
        <w:rPr>
          <w:rFonts w:ascii="Verdana" w:hAnsi="Verdana"/>
          <w:sz w:val="18"/>
          <w:szCs w:val="18"/>
        </w:rPr>
        <w:t>Wanneer een kind waterpokken heeft mag het niet komen logeren bij Villa Papillon</w:t>
      </w:r>
      <w:r w:rsidR="008D130B">
        <w:rPr>
          <w:rFonts w:ascii="Verdana" w:hAnsi="Verdana"/>
          <w:sz w:val="18"/>
          <w:szCs w:val="18"/>
        </w:rPr>
        <w:t xml:space="preserve"> vanwege de hoge besmettelijkheid</w:t>
      </w:r>
    </w:p>
    <w:p w14:paraId="3D3ECC82" w14:textId="692C55E8" w:rsidR="009405D5" w:rsidRPr="009405D5" w:rsidRDefault="009405D5" w:rsidP="009405D5">
      <w:pPr>
        <w:pStyle w:val="Lijstalinea"/>
        <w:numPr>
          <w:ilvl w:val="0"/>
          <w:numId w:val="3"/>
        </w:numPr>
        <w:rPr>
          <w:rFonts w:ascii="Verdana" w:hAnsi="Verdana"/>
          <w:sz w:val="18"/>
          <w:szCs w:val="18"/>
          <w:u w:val="single"/>
        </w:rPr>
      </w:pPr>
      <w:r>
        <w:rPr>
          <w:rFonts w:ascii="Verdana" w:hAnsi="Verdana"/>
          <w:sz w:val="18"/>
          <w:szCs w:val="18"/>
        </w:rPr>
        <w:t>7 Dagen na het ontstaan van de waterpokken, wanneer de blaasjes zijn ingedroogd, mag het kind weer komen logeren.</w:t>
      </w:r>
      <w:r w:rsidR="008D130B">
        <w:rPr>
          <w:rFonts w:ascii="Verdana" w:hAnsi="Verdana"/>
          <w:sz w:val="18"/>
          <w:szCs w:val="18"/>
        </w:rPr>
        <w:t xml:space="preserve"> Het kind is dan niet langer meer besmettelijk.</w:t>
      </w:r>
    </w:p>
    <w:p w14:paraId="3CFD4D4C" w14:textId="77777777" w:rsidR="009405D5" w:rsidRPr="009405D5" w:rsidRDefault="009405D5" w:rsidP="009405D5">
      <w:pPr>
        <w:pStyle w:val="Lijstalinea"/>
        <w:numPr>
          <w:ilvl w:val="0"/>
          <w:numId w:val="3"/>
        </w:numPr>
        <w:rPr>
          <w:rFonts w:ascii="Verdana" w:hAnsi="Verdana"/>
          <w:sz w:val="18"/>
          <w:szCs w:val="18"/>
          <w:u w:val="single"/>
        </w:rPr>
      </w:pPr>
      <w:r>
        <w:rPr>
          <w:rFonts w:ascii="Verdana" w:hAnsi="Verdana"/>
          <w:sz w:val="18"/>
          <w:szCs w:val="18"/>
        </w:rPr>
        <w:t xml:space="preserve">Wanneer de waterpokken tijdens het logeerweekend ontstaan, worden de ouders van het kind op de hoogte gesteld. </w:t>
      </w:r>
    </w:p>
    <w:p w14:paraId="40FC509E" w14:textId="0594BDC0" w:rsidR="009405D5" w:rsidRPr="009405D5" w:rsidRDefault="009405D5" w:rsidP="009405D5">
      <w:pPr>
        <w:pStyle w:val="Lijstalinea"/>
        <w:numPr>
          <w:ilvl w:val="0"/>
          <w:numId w:val="3"/>
        </w:numPr>
        <w:rPr>
          <w:rFonts w:ascii="Verdana" w:hAnsi="Verdana"/>
          <w:sz w:val="18"/>
          <w:szCs w:val="18"/>
          <w:u w:val="single"/>
        </w:rPr>
      </w:pPr>
      <w:r>
        <w:rPr>
          <w:rFonts w:ascii="Verdana" w:hAnsi="Verdana"/>
          <w:sz w:val="18"/>
          <w:szCs w:val="18"/>
        </w:rPr>
        <w:t xml:space="preserve">Als het kind niet ziek is kan het zijn logeerweekend afmaken. </w:t>
      </w:r>
      <w:r w:rsidR="008D130B">
        <w:rPr>
          <w:rFonts w:ascii="Verdana" w:hAnsi="Verdana"/>
          <w:sz w:val="18"/>
          <w:szCs w:val="18"/>
        </w:rPr>
        <w:t>De andere kinderen zijn dan al blootgesteld aan het virus.</w:t>
      </w:r>
    </w:p>
    <w:p w14:paraId="601CEB38" w14:textId="7BEAA321" w:rsidR="009405D5" w:rsidRPr="009405D5" w:rsidRDefault="009405D5" w:rsidP="009405D5">
      <w:pPr>
        <w:pStyle w:val="Lijstalinea"/>
        <w:numPr>
          <w:ilvl w:val="0"/>
          <w:numId w:val="3"/>
        </w:numPr>
        <w:rPr>
          <w:rFonts w:ascii="Verdana" w:hAnsi="Verdana"/>
          <w:sz w:val="18"/>
          <w:szCs w:val="18"/>
          <w:u w:val="single"/>
        </w:rPr>
      </w:pPr>
      <w:r>
        <w:rPr>
          <w:rFonts w:ascii="Verdana" w:hAnsi="Verdana"/>
          <w:sz w:val="18"/>
          <w:szCs w:val="18"/>
        </w:rPr>
        <w:t>Als het kind wel ziek is van de waterpokken wordt de ouders verzocht het kind op te halen.</w:t>
      </w:r>
    </w:p>
    <w:p w14:paraId="3C892281" w14:textId="18694927" w:rsidR="009405D5" w:rsidRPr="009405D5" w:rsidRDefault="009405D5" w:rsidP="009405D5">
      <w:pPr>
        <w:pStyle w:val="Lijstalinea"/>
        <w:numPr>
          <w:ilvl w:val="0"/>
          <w:numId w:val="3"/>
        </w:numPr>
        <w:rPr>
          <w:rFonts w:ascii="Verdana" w:hAnsi="Verdana"/>
          <w:sz w:val="18"/>
          <w:szCs w:val="18"/>
          <w:u w:val="single"/>
        </w:rPr>
      </w:pPr>
      <w:r>
        <w:rPr>
          <w:rFonts w:ascii="Verdana" w:hAnsi="Verdana"/>
          <w:sz w:val="18"/>
          <w:szCs w:val="18"/>
        </w:rPr>
        <w:t>Andere ouders worden ook op de hoogte gesteld door een mail waarin vermeld wordt dat er waterpokken heersen op de logeergroep van hun kind.</w:t>
      </w:r>
    </w:p>
    <w:p w14:paraId="1E375AB6" w14:textId="77777777" w:rsidR="00CE1D03" w:rsidRDefault="00CE1D03" w:rsidP="00CE1D03">
      <w:pPr>
        <w:rPr>
          <w:rFonts w:ascii="Verdana" w:hAnsi="Verdana"/>
          <w:sz w:val="18"/>
          <w:szCs w:val="18"/>
          <w:u w:val="single"/>
        </w:rPr>
      </w:pPr>
      <w:r>
        <w:rPr>
          <w:rFonts w:ascii="Verdana" w:hAnsi="Verdana"/>
          <w:sz w:val="18"/>
          <w:szCs w:val="18"/>
          <w:u w:val="single"/>
        </w:rPr>
        <w:t>Wormen:</w:t>
      </w:r>
    </w:p>
    <w:p w14:paraId="4C9FA7D9" w14:textId="28654A8E" w:rsidR="001E10D8" w:rsidRPr="001E10D8" w:rsidRDefault="001E10D8" w:rsidP="001E10D8">
      <w:pPr>
        <w:pStyle w:val="Lijstalinea"/>
        <w:numPr>
          <w:ilvl w:val="0"/>
          <w:numId w:val="4"/>
        </w:numPr>
        <w:rPr>
          <w:rFonts w:ascii="Verdana" w:hAnsi="Verdana"/>
          <w:sz w:val="18"/>
          <w:szCs w:val="18"/>
          <w:u w:val="single"/>
        </w:rPr>
      </w:pPr>
      <w:r>
        <w:rPr>
          <w:rFonts w:ascii="Verdana" w:hAnsi="Verdana"/>
          <w:sz w:val="18"/>
          <w:szCs w:val="18"/>
        </w:rPr>
        <w:t xml:space="preserve">Kinderen kunnen overal wormen oplopen. Wanneer begeleiding tijdens het logeerweekend ontdekt dat een kind wormen heeft, zullen ouders gebeld </w:t>
      </w:r>
      <w:r w:rsidR="003C31B5">
        <w:rPr>
          <w:rFonts w:ascii="Verdana" w:hAnsi="Verdana"/>
          <w:sz w:val="18"/>
          <w:szCs w:val="18"/>
        </w:rPr>
        <w:t xml:space="preserve">worden </w:t>
      </w:r>
      <w:r w:rsidR="0064410F">
        <w:rPr>
          <w:rFonts w:ascii="Verdana" w:hAnsi="Verdana"/>
          <w:sz w:val="18"/>
          <w:szCs w:val="18"/>
        </w:rPr>
        <w:t>om te overleggen.</w:t>
      </w:r>
    </w:p>
    <w:p w14:paraId="23F6FE5C" w14:textId="059C6D57" w:rsidR="001E10D8" w:rsidRPr="00866369" w:rsidRDefault="00866369" w:rsidP="001E10D8">
      <w:pPr>
        <w:pStyle w:val="Lijstalinea"/>
        <w:numPr>
          <w:ilvl w:val="0"/>
          <w:numId w:val="4"/>
        </w:numPr>
        <w:rPr>
          <w:rFonts w:ascii="Verdana" w:hAnsi="Verdana"/>
          <w:sz w:val="18"/>
          <w:szCs w:val="18"/>
          <w:u w:val="single"/>
        </w:rPr>
      </w:pPr>
      <w:r>
        <w:rPr>
          <w:rFonts w:ascii="Verdana" w:hAnsi="Verdana"/>
          <w:sz w:val="18"/>
          <w:szCs w:val="18"/>
        </w:rPr>
        <w:t>Kinderen mogen komen logeren wanneer z</w:t>
      </w:r>
      <w:r w:rsidR="0064410F">
        <w:rPr>
          <w:rFonts w:ascii="Verdana" w:hAnsi="Verdana"/>
          <w:sz w:val="18"/>
          <w:szCs w:val="18"/>
        </w:rPr>
        <w:t>e</w:t>
      </w:r>
      <w:r>
        <w:rPr>
          <w:rFonts w:ascii="Verdana" w:hAnsi="Verdana"/>
          <w:sz w:val="18"/>
          <w:szCs w:val="18"/>
        </w:rPr>
        <w:t xml:space="preserve"> behandeld zijn voor de wormen. Ouders dienen bij de begeleiding aan te geven dat het kind last had van wormen, zodat zij hier rekening mee kunnen houden en eventueel de andere ouders kunnen informeren.</w:t>
      </w:r>
    </w:p>
    <w:p w14:paraId="7CBAAB6D" w14:textId="133C0348" w:rsidR="00866369" w:rsidRDefault="0064410F" w:rsidP="00866369">
      <w:pPr>
        <w:rPr>
          <w:rFonts w:ascii="Verdana" w:hAnsi="Verdana"/>
          <w:b/>
          <w:sz w:val="18"/>
          <w:szCs w:val="18"/>
          <w:u w:val="single"/>
        </w:rPr>
      </w:pPr>
      <w:r>
        <w:rPr>
          <w:rFonts w:ascii="Verdana" w:hAnsi="Verdana"/>
          <w:b/>
          <w:sz w:val="18"/>
          <w:szCs w:val="18"/>
          <w:u w:val="single"/>
        </w:rPr>
        <w:t>Overige</w:t>
      </w:r>
      <w:r w:rsidR="00866369">
        <w:rPr>
          <w:rFonts w:ascii="Verdana" w:hAnsi="Verdana"/>
          <w:b/>
          <w:sz w:val="18"/>
          <w:szCs w:val="18"/>
          <w:u w:val="single"/>
        </w:rPr>
        <w:t>:</w:t>
      </w:r>
    </w:p>
    <w:p w14:paraId="204F7D58" w14:textId="77777777" w:rsidR="00866369" w:rsidRPr="00866369" w:rsidRDefault="00866369" w:rsidP="00866369">
      <w:pPr>
        <w:pStyle w:val="Lijstalinea"/>
        <w:numPr>
          <w:ilvl w:val="0"/>
          <w:numId w:val="5"/>
        </w:numPr>
        <w:rPr>
          <w:rFonts w:ascii="Verdana" w:hAnsi="Verdana"/>
          <w:b/>
          <w:sz w:val="18"/>
          <w:szCs w:val="18"/>
          <w:u w:val="single"/>
        </w:rPr>
      </w:pPr>
      <w:r>
        <w:rPr>
          <w:rFonts w:ascii="Verdana" w:hAnsi="Verdana"/>
          <w:sz w:val="18"/>
          <w:szCs w:val="18"/>
        </w:rPr>
        <w:t xml:space="preserve">Wanneer een kind het benauwd heeft, niet meer reageert als je hem/haar aanspreekt, plotseling hoge koorts heeft of last heeft van aanvallen wordt er meteen door begeleiders gehandeld. </w:t>
      </w:r>
    </w:p>
    <w:p w14:paraId="24885F7A" w14:textId="0C7A1E3D" w:rsidR="00866369" w:rsidRPr="00866369" w:rsidRDefault="00866369" w:rsidP="00866369">
      <w:pPr>
        <w:pStyle w:val="Lijstalinea"/>
        <w:numPr>
          <w:ilvl w:val="0"/>
          <w:numId w:val="5"/>
        </w:numPr>
        <w:rPr>
          <w:rFonts w:ascii="Verdana" w:hAnsi="Verdana"/>
          <w:b/>
          <w:sz w:val="18"/>
          <w:szCs w:val="18"/>
          <w:u w:val="single"/>
        </w:rPr>
      </w:pPr>
      <w:r>
        <w:rPr>
          <w:rFonts w:ascii="Verdana" w:hAnsi="Verdana"/>
          <w:sz w:val="18"/>
          <w:szCs w:val="18"/>
        </w:rPr>
        <w:t>Begeleiding neemt direct contact op met de huisartsenpost in Tilburg 085-5360300</w:t>
      </w:r>
      <w:r w:rsidR="005A335C">
        <w:rPr>
          <w:rFonts w:ascii="Verdana" w:hAnsi="Verdana"/>
          <w:sz w:val="18"/>
          <w:szCs w:val="18"/>
        </w:rPr>
        <w:t xml:space="preserve"> of bij noodsituaties 112.</w:t>
      </w:r>
    </w:p>
    <w:p w14:paraId="1EC3A23D" w14:textId="77777777" w:rsidR="00866369" w:rsidRPr="00866369" w:rsidRDefault="00866369" w:rsidP="00866369">
      <w:pPr>
        <w:pStyle w:val="Lijstalinea"/>
        <w:numPr>
          <w:ilvl w:val="0"/>
          <w:numId w:val="5"/>
        </w:numPr>
        <w:rPr>
          <w:rFonts w:ascii="Verdana" w:hAnsi="Verdana"/>
          <w:b/>
          <w:sz w:val="18"/>
          <w:szCs w:val="18"/>
          <w:u w:val="single"/>
        </w:rPr>
      </w:pPr>
      <w:r>
        <w:rPr>
          <w:rFonts w:ascii="Verdana" w:hAnsi="Verdana"/>
          <w:sz w:val="18"/>
          <w:szCs w:val="18"/>
        </w:rPr>
        <w:t>Ouders worden ingelicht, maar het kan zijn dat een begeleider al met het kind op weg is naar de huisartsenpost.</w:t>
      </w:r>
    </w:p>
    <w:p w14:paraId="5233CC9C" w14:textId="77777777" w:rsidR="00866369" w:rsidRPr="00866369" w:rsidRDefault="00866369" w:rsidP="00866369">
      <w:pPr>
        <w:rPr>
          <w:rFonts w:ascii="Verdana" w:hAnsi="Verdana"/>
          <w:b/>
          <w:sz w:val="18"/>
          <w:szCs w:val="18"/>
          <w:u w:val="single"/>
        </w:rPr>
      </w:pPr>
    </w:p>
    <w:p w14:paraId="283D5D55" w14:textId="77777777" w:rsidR="00172423" w:rsidRPr="00172423" w:rsidRDefault="00172423" w:rsidP="00172423">
      <w:pPr>
        <w:rPr>
          <w:rFonts w:ascii="Verdana" w:hAnsi="Verdana"/>
          <w:b/>
          <w:sz w:val="18"/>
          <w:szCs w:val="18"/>
          <w:u w:val="single"/>
        </w:rPr>
      </w:pPr>
    </w:p>
    <w:p w14:paraId="5532457E" w14:textId="77777777" w:rsidR="00172423" w:rsidRDefault="00172423" w:rsidP="00172423">
      <w:pPr>
        <w:rPr>
          <w:rFonts w:ascii="Verdana" w:hAnsi="Verdana"/>
          <w:sz w:val="18"/>
          <w:szCs w:val="18"/>
        </w:rPr>
      </w:pPr>
    </w:p>
    <w:p w14:paraId="04A0D4C9" w14:textId="77777777" w:rsidR="00A7041C" w:rsidRPr="00172423" w:rsidRDefault="00A7041C" w:rsidP="00172423">
      <w:pPr>
        <w:rPr>
          <w:rFonts w:ascii="Verdana" w:hAnsi="Verdana"/>
          <w:sz w:val="18"/>
          <w:szCs w:val="18"/>
        </w:rPr>
      </w:pPr>
    </w:p>
    <w:sectPr w:rsidR="00A7041C" w:rsidRPr="001724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B7D3" w14:textId="77777777" w:rsidR="009E3303" w:rsidRDefault="009E3303" w:rsidP="00ED696F">
      <w:pPr>
        <w:spacing w:after="0" w:line="240" w:lineRule="auto"/>
      </w:pPr>
      <w:r>
        <w:separator/>
      </w:r>
    </w:p>
  </w:endnote>
  <w:endnote w:type="continuationSeparator" w:id="0">
    <w:p w14:paraId="50F270D2" w14:textId="77777777" w:rsidR="009E3303" w:rsidRDefault="009E3303" w:rsidP="00ED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7ACC" w14:textId="77777777" w:rsidR="006370B8" w:rsidRDefault="006370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19E3" w14:textId="77777777" w:rsidR="006370B8" w:rsidRDefault="006370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4AD1" w14:textId="77777777" w:rsidR="006370B8" w:rsidRDefault="006370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89AE" w14:textId="77777777" w:rsidR="009E3303" w:rsidRDefault="009E3303" w:rsidP="00ED696F">
      <w:pPr>
        <w:spacing w:after="0" w:line="240" w:lineRule="auto"/>
      </w:pPr>
      <w:r>
        <w:separator/>
      </w:r>
    </w:p>
  </w:footnote>
  <w:footnote w:type="continuationSeparator" w:id="0">
    <w:p w14:paraId="459873A0" w14:textId="77777777" w:rsidR="009E3303" w:rsidRDefault="009E3303" w:rsidP="00ED6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ADEF" w14:textId="77777777" w:rsidR="006370B8" w:rsidRDefault="006370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58F0" w14:textId="77777777" w:rsidR="00ED696F" w:rsidRDefault="00ED696F">
    <w:pPr>
      <w:pStyle w:val="Koptekst"/>
    </w:pPr>
  </w:p>
  <w:tbl>
    <w:tblPr>
      <w:tblW w:w="9466" w:type="dxa"/>
      <w:tblBorders>
        <w:top w:val="single" w:sz="2" w:space="0" w:color="008000"/>
        <w:bottom w:val="single" w:sz="2" w:space="0" w:color="008000"/>
        <w:insideH w:val="single" w:sz="2" w:space="0" w:color="008000"/>
      </w:tblBorders>
      <w:tblLook w:val="01E0" w:firstRow="1" w:lastRow="1" w:firstColumn="1" w:lastColumn="1" w:noHBand="0" w:noVBand="0"/>
    </w:tblPr>
    <w:tblGrid>
      <w:gridCol w:w="1668"/>
      <w:gridCol w:w="1895"/>
      <w:gridCol w:w="2114"/>
      <w:gridCol w:w="1736"/>
      <w:gridCol w:w="2053"/>
    </w:tblGrid>
    <w:tr w:rsidR="00ED696F" w:rsidRPr="00000FB3" w14:paraId="05E67F43" w14:textId="77777777" w:rsidTr="00891069">
      <w:tc>
        <w:tcPr>
          <w:tcW w:w="1668" w:type="dxa"/>
          <w:vMerge w:val="restart"/>
          <w:tcBorders>
            <w:top w:val="single" w:sz="2" w:space="0" w:color="669900"/>
          </w:tcBorders>
        </w:tcPr>
        <w:p w14:paraId="547DC44E" w14:textId="77777777" w:rsidR="00ED696F" w:rsidRPr="00000FB3" w:rsidRDefault="00ED696F" w:rsidP="00ED696F">
          <w:pPr>
            <w:widowControl w:val="0"/>
            <w:tabs>
              <w:tab w:val="center" w:pos="4536"/>
              <w:tab w:val="right" w:pos="9072"/>
            </w:tabs>
            <w:autoSpaceDE w:val="0"/>
            <w:autoSpaceDN w:val="0"/>
            <w:adjustRightInd w:val="0"/>
            <w:spacing w:after="0" w:line="240" w:lineRule="auto"/>
            <w:rPr>
              <w:rFonts w:ascii="Verdana" w:eastAsia="Times New Roman" w:hAnsi="Verdana" w:cs="Times New Roman"/>
              <w:sz w:val="16"/>
              <w:szCs w:val="16"/>
              <w:lang w:eastAsia="nl-NL"/>
            </w:rPr>
          </w:pPr>
          <w:r w:rsidRPr="00000FB3">
            <w:rPr>
              <w:rFonts w:ascii="Verdana" w:eastAsia="Times New Roman" w:hAnsi="Verdana" w:cs="Times New Roman"/>
              <w:noProof/>
              <w:sz w:val="20"/>
              <w:szCs w:val="20"/>
              <w:lang w:eastAsia="nl-NL"/>
            </w:rPr>
            <w:drawing>
              <wp:anchor distT="0" distB="0" distL="114300" distR="114300" simplePos="0" relativeHeight="251659264" behindDoc="1" locked="0" layoutInCell="1" allowOverlap="1" wp14:anchorId="46806C89" wp14:editId="47D0AAB9">
                <wp:simplePos x="0" y="0"/>
                <wp:positionH relativeFrom="margin">
                  <wp:posOffset>148590</wp:posOffset>
                </wp:positionH>
                <wp:positionV relativeFrom="margin">
                  <wp:posOffset>85725</wp:posOffset>
                </wp:positionV>
                <wp:extent cx="746760" cy="751840"/>
                <wp:effectExtent l="0" t="0" r="0" b="0"/>
                <wp:wrapThrough wrapText="bothSides">
                  <wp:wrapPolygon edited="0">
                    <wp:start x="0" y="0"/>
                    <wp:lineTo x="0" y="20797"/>
                    <wp:lineTo x="20939" y="20797"/>
                    <wp:lineTo x="2093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51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798" w:type="dxa"/>
          <w:gridSpan w:val="4"/>
          <w:tcBorders>
            <w:top w:val="single" w:sz="2" w:space="0" w:color="669900"/>
            <w:bottom w:val="nil"/>
          </w:tcBorders>
        </w:tcPr>
        <w:p w14:paraId="77E0CB5C" w14:textId="77777777" w:rsidR="00ED696F" w:rsidRPr="00000FB3" w:rsidRDefault="00ED696F" w:rsidP="00ED696F">
          <w:pPr>
            <w:widowControl w:val="0"/>
            <w:tabs>
              <w:tab w:val="center" w:pos="4536"/>
              <w:tab w:val="right" w:pos="9072"/>
            </w:tabs>
            <w:autoSpaceDE w:val="0"/>
            <w:autoSpaceDN w:val="0"/>
            <w:adjustRightInd w:val="0"/>
            <w:spacing w:after="0" w:line="240" w:lineRule="auto"/>
            <w:rPr>
              <w:rFonts w:ascii="Verdana" w:eastAsia="Times New Roman" w:hAnsi="Verdana" w:cs="Times New Roman"/>
              <w:color w:val="669900"/>
              <w:sz w:val="20"/>
              <w:szCs w:val="20"/>
              <w:lang w:eastAsia="nl-NL"/>
            </w:rPr>
          </w:pPr>
          <w:r w:rsidRPr="00000FB3">
            <w:rPr>
              <w:rFonts w:ascii="Verdana" w:eastAsia="Times New Roman" w:hAnsi="Verdana" w:cs="Arial"/>
              <w:b/>
              <w:sz w:val="16"/>
              <w:szCs w:val="16"/>
              <w:lang w:eastAsia="nl-NL"/>
            </w:rPr>
            <w:br/>
          </w:r>
          <w:r>
            <w:rPr>
              <w:rFonts w:ascii="Verdana" w:eastAsia="Times New Roman" w:hAnsi="Verdana" w:cs="Arial"/>
              <w:b/>
              <w:smallCaps/>
              <w:color w:val="669900"/>
              <w:spacing w:val="30"/>
              <w:sz w:val="20"/>
              <w:szCs w:val="20"/>
              <w:lang w:eastAsia="nl-NL"/>
            </w:rPr>
            <w:t>Protocol Ziekte</w:t>
          </w:r>
        </w:p>
      </w:tc>
    </w:tr>
    <w:tr w:rsidR="00ED696F" w:rsidRPr="00000FB3" w14:paraId="487D5BFB" w14:textId="77777777" w:rsidTr="00891069">
      <w:tc>
        <w:tcPr>
          <w:tcW w:w="1668" w:type="dxa"/>
          <w:vMerge/>
          <w:tcBorders>
            <w:bottom w:val="single" w:sz="2" w:space="0" w:color="669900"/>
          </w:tcBorders>
        </w:tcPr>
        <w:p w14:paraId="76ACE41C" w14:textId="77777777" w:rsidR="00ED696F" w:rsidRPr="00000FB3" w:rsidRDefault="00ED696F" w:rsidP="00ED696F">
          <w:pPr>
            <w:widowControl w:val="0"/>
            <w:tabs>
              <w:tab w:val="center" w:pos="4536"/>
              <w:tab w:val="right" w:pos="9072"/>
            </w:tabs>
            <w:autoSpaceDE w:val="0"/>
            <w:autoSpaceDN w:val="0"/>
            <w:adjustRightInd w:val="0"/>
            <w:spacing w:after="0" w:line="240" w:lineRule="auto"/>
            <w:rPr>
              <w:rFonts w:ascii="Verdana" w:eastAsia="Times New Roman" w:hAnsi="Verdana" w:cs="Times New Roman"/>
              <w:b/>
              <w:sz w:val="16"/>
              <w:szCs w:val="16"/>
              <w:lang w:eastAsia="nl-NL"/>
            </w:rPr>
          </w:pPr>
        </w:p>
      </w:tc>
      <w:tc>
        <w:tcPr>
          <w:tcW w:w="1895" w:type="dxa"/>
          <w:tcBorders>
            <w:top w:val="nil"/>
            <w:bottom w:val="single" w:sz="2" w:space="0" w:color="669900"/>
          </w:tcBorders>
        </w:tcPr>
        <w:p w14:paraId="61B7FDE8" w14:textId="77777777" w:rsidR="00ED696F" w:rsidRPr="00000FB3" w:rsidRDefault="00ED696F" w:rsidP="00ED696F">
          <w:pPr>
            <w:widowControl w:val="0"/>
            <w:tabs>
              <w:tab w:val="center" w:pos="4536"/>
              <w:tab w:val="right" w:pos="9072"/>
            </w:tabs>
            <w:autoSpaceDE w:val="0"/>
            <w:autoSpaceDN w:val="0"/>
            <w:adjustRightInd w:val="0"/>
            <w:spacing w:before="120" w:after="0" w:line="240" w:lineRule="auto"/>
            <w:jc w:val="right"/>
            <w:rPr>
              <w:rFonts w:ascii="Verdana" w:eastAsia="Times New Roman" w:hAnsi="Verdana" w:cs="Times New Roman"/>
              <w:b/>
              <w:color w:val="999999"/>
              <w:sz w:val="16"/>
              <w:szCs w:val="16"/>
              <w:lang w:eastAsia="nl-NL"/>
            </w:rPr>
          </w:pPr>
          <w:r w:rsidRPr="00000FB3">
            <w:rPr>
              <w:rFonts w:ascii="Verdana" w:eastAsia="Times New Roman" w:hAnsi="Verdana" w:cs="Times New Roman"/>
              <w:b/>
              <w:color w:val="999999"/>
              <w:sz w:val="16"/>
              <w:szCs w:val="16"/>
              <w:lang w:eastAsia="nl-NL"/>
            </w:rPr>
            <w:t>Versie datum</w:t>
          </w:r>
        </w:p>
      </w:tc>
      <w:tc>
        <w:tcPr>
          <w:tcW w:w="2114" w:type="dxa"/>
          <w:tcBorders>
            <w:top w:val="nil"/>
            <w:bottom w:val="single" w:sz="2" w:space="0" w:color="669900"/>
          </w:tcBorders>
        </w:tcPr>
        <w:p w14:paraId="6A94914F" w14:textId="3FA1D32F" w:rsidR="00ED696F" w:rsidRPr="00000FB3" w:rsidRDefault="00866369" w:rsidP="00ED696F">
          <w:pPr>
            <w:widowControl w:val="0"/>
            <w:tabs>
              <w:tab w:val="center" w:pos="4536"/>
              <w:tab w:val="right" w:pos="9072"/>
            </w:tabs>
            <w:autoSpaceDE w:val="0"/>
            <w:autoSpaceDN w:val="0"/>
            <w:adjustRightInd w:val="0"/>
            <w:spacing w:before="120" w:after="0" w:line="240" w:lineRule="auto"/>
            <w:rPr>
              <w:rFonts w:ascii="Verdana" w:eastAsia="Times New Roman" w:hAnsi="Verdana" w:cs="Times New Roman"/>
              <w:sz w:val="16"/>
              <w:szCs w:val="16"/>
              <w:lang w:eastAsia="nl-NL"/>
            </w:rPr>
          </w:pPr>
          <w:r>
            <w:rPr>
              <w:rFonts w:ascii="Verdana" w:eastAsia="Times New Roman" w:hAnsi="Verdana" w:cs="Times New Roman"/>
              <w:sz w:val="16"/>
              <w:szCs w:val="16"/>
              <w:lang w:eastAsia="nl-NL"/>
            </w:rPr>
            <w:t xml:space="preserve">: </w:t>
          </w:r>
          <w:r w:rsidR="002A5A29">
            <w:rPr>
              <w:rFonts w:ascii="Verdana" w:eastAsia="Times New Roman" w:hAnsi="Verdana" w:cs="Times New Roman"/>
              <w:sz w:val="16"/>
              <w:szCs w:val="16"/>
              <w:lang w:eastAsia="nl-NL"/>
            </w:rPr>
            <w:t>05-12</w:t>
          </w:r>
          <w:r w:rsidR="009405D5">
            <w:rPr>
              <w:rFonts w:ascii="Verdana" w:eastAsia="Times New Roman" w:hAnsi="Verdana" w:cs="Times New Roman"/>
              <w:sz w:val="16"/>
              <w:szCs w:val="16"/>
              <w:lang w:eastAsia="nl-NL"/>
            </w:rPr>
            <w:t>-2022</w:t>
          </w:r>
          <w:r w:rsidR="00ED696F" w:rsidRPr="00000FB3">
            <w:rPr>
              <w:rFonts w:ascii="Verdana" w:eastAsia="Times New Roman" w:hAnsi="Verdana" w:cs="Times New Roman"/>
              <w:sz w:val="16"/>
              <w:szCs w:val="16"/>
              <w:lang w:eastAsia="nl-NL"/>
            </w:rPr>
            <w:br/>
            <w:t xml:space="preserve"> </w:t>
          </w:r>
        </w:p>
      </w:tc>
      <w:tc>
        <w:tcPr>
          <w:tcW w:w="1736" w:type="dxa"/>
          <w:tcBorders>
            <w:top w:val="nil"/>
            <w:bottom w:val="single" w:sz="2" w:space="0" w:color="669900"/>
          </w:tcBorders>
        </w:tcPr>
        <w:p w14:paraId="60977058" w14:textId="77777777" w:rsidR="00ED696F" w:rsidRPr="00000FB3" w:rsidRDefault="00ED696F" w:rsidP="00ED696F">
          <w:pPr>
            <w:widowControl w:val="0"/>
            <w:tabs>
              <w:tab w:val="center" w:pos="4536"/>
              <w:tab w:val="right" w:pos="9072"/>
            </w:tabs>
            <w:autoSpaceDE w:val="0"/>
            <w:autoSpaceDN w:val="0"/>
            <w:adjustRightInd w:val="0"/>
            <w:spacing w:before="120" w:after="0" w:line="240" w:lineRule="auto"/>
            <w:rPr>
              <w:rFonts w:ascii="Verdana" w:eastAsia="Times New Roman" w:hAnsi="Verdana" w:cs="Times New Roman"/>
              <w:b/>
              <w:color w:val="999999"/>
              <w:sz w:val="16"/>
              <w:szCs w:val="16"/>
              <w:lang w:eastAsia="nl-NL"/>
            </w:rPr>
          </w:pPr>
          <w:r w:rsidRPr="00000FB3">
            <w:rPr>
              <w:rFonts w:ascii="Verdana" w:eastAsia="Times New Roman" w:hAnsi="Verdana" w:cs="Times New Roman"/>
              <w:b/>
              <w:color w:val="999999"/>
              <w:sz w:val="16"/>
              <w:szCs w:val="16"/>
              <w:lang w:eastAsia="nl-NL"/>
            </w:rPr>
            <w:t>Pagina nr.</w:t>
          </w:r>
        </w:p>
        <w:p w14:paraId="2CBDC858" w14:textId="77777777" w:rsidR="00ED696F" w:rsidRPr="00000FB3" w:rsidRDefault="00ED696F" w:rsidP="00ED696F">
          <w:pPr>
            <w:widowControl w:val="0"/>
            <w:tabs>
              <w:tab w:val="center" w:pos="4536"/>
              <w:tab w:val="right" w:pos="9072"/>
            </w:tabs>
            <w:autoSpaceDE w:val="0"/>
            <w:autoSpaceDN w:val="0"/>
            <w:adjustRightInd w:val="0"/>
            <w:spacing w:before="120" w:after="0" w:line="240" w:lineRule="auto"/>
            <w:rPr>
              <w:rFonts w:ascii="Verdana" w:eastAsia="Times New Roman" w:hAnsi="Verdana" w:cs="Times New Roman"/>
              <w:sz w:val="16"/>
              <w:szCs w:val="16"/>
              <w:lang w:eastAsia="nl-NL"/>
            </w:rPr>
          </w:pPr>
        </w:p>
      </w:tc>
      <w:tc>
        <w:tcPr>
          <w:tcW w:w="2053" w:type="dxa"/>
          <w:tcBorders>
            <w:top w:val="nil"/>
            <w:bottom w:val="single" w:sz="2" w:space="0" w:color="669900"/>
          </w:tcBorders>
        </w:tcPr>
        <w:p w14:paraId="07BBB2C9" w14:textId="77777777" w:rsidR="00ED696F" w:rsidRPr="00000FB3" w:rsidRDefault="00ED696F" w:rsidP="00ED696F">
          <w:pPr>
            <w:widowControl w:val="0"/>
            <w:tabs>
              <w:tab w:val="center" w:pos="4536"/>
              <w:tab w:val="right" w:pos="9072"/>
            </w:tabs>
            <w:autoSpaceDE w:val="0"/>
            <w:autoSpaceDN w:val="0"/>
            <w:adjustRightInd w:val="0"/>
            <w:spacing w:before="120" w:after="0" w:line="240" w:lineRule="auto"/>
            <w:rPr>
              <w:rFonts w:ascii="Verdana" w:eastAsia="Times New Roman" w:hAnsi="Verdana" w:cs="Times New Roman"/>
              <w:sz w:val="16"/>
              <w:szCs w:val="16"/>
              <w:lang w:eastAsia="nl-NL"/>
            </w:rPr>
          </w:pPr>
          <w:r w:rsidRPr="00000FB3">
            <w:rPr>
              <w:rFonts w:ascii="Verdana" w:eastAsia="Times New Roman" w:hAnsi="Verdana" w:cs="Times New Roman"/>
              <w:sz w:val="16"/>
              <w:szCs w:val="16"/>
              <w:lang w:eastAsia="nl-NL"/>
            </w:rPr>
            <w:t xml:space="preserve">: </w:t>
          </w:r>
          <w:r w:rsidRPr="00000FB3">
            <w:rPr>
              <w:rFonts w:ascii="Verdana" w:eastAsia="Times New Roman" w:hAnsi="Verdana" w:cs="Times New Roman"/>
              <w:sz w:val="16"/>
              <w:szCs w:val="16"/>
              <w:lang w:eastAsia="nl-NL"/>
            </w:rPr>
            <w:fldChar w:fldCharType="begin"/>
          </w:r>
          <w:r w:rsidRPr="00000FB3">
            <w:rPr>
              <w:rFonts w:ascii="Verdana" w:eastAsia="Times New Roman" w:hAnsi="Verdana" w:cs="Times New Roman"/>
              <w:sz w:val="16"/>
              <w:szCs w:val="16"/>
              <w:lang w:eastAsia="nl-NL"/>
            </w:rPr>
            <w:instrText xml:space="preserve"> PAGE </w:instrText>
          </w:r>
          <w:r w:rsidRPr="00000FB3">
            <w:rPr>
              <w:rFonts w:ascii="Verdana" w:eastAsia="Times New Roman" w:hAnsi="Verdana" w:cs="Times New Roman"/>
              <w:sz w:val="16"/>
              <w:szCs w:val="16"/>
              <w:lang w:eastAsia="nl-NL"/>
            </w:rPr>
            <w:fldChar w:fldCharType="separate"/>
          </w:r>
          <w:r w:rsidR="00866369">
            <w:rPr>
              <w:rFonts w:ascii="Verdana" w:eastAsia="Times New Roman" w:hAnsi="Verdana" w:cs="Times New Roman"/>
              <w:noProof/>
              <w:sz w:val="16"/>
              <w:szCs w:val="16"/>
              <w:lang w:eastAsia="nl-NL"/>
            </w:rPr>
            <w:t>1</w:t>
          </w:r>
          <w:r w:rsidRPr="00000FB3">
            <w:rPr>
              <w:rFonts w:ascii="Verdana" w:eastAsia="Times New Roman" w:hAnsi="Verdana" w:cs="Times New Roman"/>
              <w:sz w:val="16"/>
              <w:szCs w:val="16"/>
              <w:lang w:eastAsia="nl-NL"/>
            </w:rPr>
            <w:fldChar w:fldCharType="end"/>
          </w:r>
          <w:r w:rsidRPr="00000FB3">
            <w:rPr>
              <w:rFonts w:ascii="Verdana" w:eastAsia="Times New Roman" w:hAnsi="Verdana" w:cs="Times New Roman"/>
              <w:sz w:val="16"/>
              <w:szCs w:val="16"/>
              <w:lang w:eastAsia="nl-NL"/>
            </w:rPr>
            <w:t xml:space="preserve"> van 2</w:t>
          </w:r>
        </w:p>
        <w:p w14:paraId="46C68231" w14:textId="77777777" w:rsidR="00ED696F" w:rsidRPr="00000FB3" w:rsidRDefault="00ED696F" w:rsidP="00ED696F">
          <w:pPr>
            <w:widowControl w:val="0"/>
            <w:tabs>
              <w:tab w:val="center" w:pos="4536"/>
              <w:tab w:val="right" w:pos="9072"/>
            </w:tabs>
            <w:autoSpaceDE w:val="0"/>
            <w:autoSpaceDN w:val="0"/>
            <w:adjustRightInd w:val="0"/>
            <w:spacing w:before="120" w:after="0" w:line="240" w:lineRule="auto"/>
            <w:rPr>
              <w:rFonts w:ascii="Verdana" w:eastAsia="Times New Roman" w:hAnsi="Verdana" w:cs="Times New Roman"/>
              <w:sz w:val="16"/>
              <w:szCs w:val="16"/>
              <w:lang w:eastAsia="nl-NL"/>
            </w:rPr>
          </w:pPr>
          <w:r w:rsidRPr="00000FB3">
            <w:rPr>
              <w:rFonts w:ascii="Verdana" w:eastAsia="Times New Roman" w:hAnsi="Verdana" w:cs="Times New Roman"/>
              <w:sz w:val="16"/>
              <w:szCs w:val="16"/>
              <w:lang w:eastAsia="nl-NL"/>
            </w:rPr>
            <w:br/>
          </w:r>
        </w:p>
      </w:tc>
    </w:tr>
  </w:tbl>
  <w:p w14:paraId="0C3E7F48" w14:textId="77777777" w:rsidR="00ED696F" w:rsidRDefault="00ED696F">
    <w:pPr>
      <w:pStyle w:val="Koptekst"/>
    </w:pPr>
  </w:p>
  <w:p w14:paraId="54A5B17D" w14:textId="77777777" w:rsidR="00ED696F" w:rsidRDefault="00ED69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1CDF" w14:textId="77777777" w:rsidR="006370B8" w:rsidRDefault="006370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501C"/>
    <w:multiLevelType w:val="hybridMultilevel"/>
    <w:tmpl w:val="FB18923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0395F"/>
    <w:multiLevelType w:val="hybridMultilevel"/>
    <w:tmpl w:val="5D1A37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A2304F"/>
    <w:multiLevelType w:val="hybridMultilevel"/>
    <w:tmpl w:val="F4FAA180"/>
    <w:lvl w:ilvl="0" w:tplc="0413000B">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15:restartNumberingAfterBreak="0">
    <w:nsid w:val="249F1B07"/>
    <w:multiLevelType w:val="hybridMultilevel"/>
    <w:tmpl w:val="4970BA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D65722"/>
    <w:multiLevelType w:val="hybridMultilevel"/>
    <w:tmpl w:val="E77E895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FB1351"/>
    <w:multiLevelType w:val="hybridMultilevel"/>
    <w:tmpl w:val="ADDA37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870109"/>
    <w:multiLevelType w:val="hybridMultilevel"/>
    <w:tmpl w:val="AAFE4D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4587837">
    <w:abstractNumId w:val="2"/>
  </w:num>
  <w:num w:numId="2" w16cid:durableId="1153595693">
    <w:abstractNumId w:val="4"/>
  </w:num>
  <w:num w:numId="3" w16cid:durableId="1298073341">
    <w:abstractNumId w:val="3"/>
  </w:num>
  <w:num w:numId="4" w16cid:durableId="196358090">
    <w:abstractNumId w:val="0"/>
  </w:num>
  <w:num w:numId="5" w16cid:durableId="1872761077">
    <w:abstractNumId w:val="5"/>
  </w:num>
  <w:num w:numId="6" w16cid:durableId="947809500">
    <w:abstractNumId w:val="6"/>
  </w:num>
  <w:num w:numId="7" w16cid:durableId="48347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6F"/>
    <w:rsid w:val="000D795D"/>
    <w:rsid w:val="00172423"/>
    <w:rsid w:val="001E10D8"/>
    <w:rsid w:val="002A5A29"/>
    <w:rsid w:val="002F4E37"/>
    <w:rsid w:val="00342209"/>
    <w:rsid w:val="003C31B5"/>
    <w:rsid w:val="0059064D"/>
    <w:rsid w:val="005A335C"/>
    <w:rsid w:val="006370B8"/>
    <w:rsid w:val="0064410F"/>
    <w:rsid w:val="00714276"/>
    <w:rsid w:val="00866369"/>
    <w:rsid w:val="008D130B"/>
    <w:rsid w:val="009405D5"/>
    <w:rsid w:val="009E3303"/>
    <w:rsid w:val="00A27E3E"/>
    <w:rsid w:val="00A4158F"/>
    <w:rsid w:val="00A7041C"/>
    <w:rsid w:val="00B73EBF"/>
    <w:rsid w:val="00BD001C"/>
    <w:rsid w:val="00BF20B6"/>
    <w:rsid w:val="00C7005E"/>
    <w:rsid w:val="00CE1D03"/>
    <w:rsid w:val="00CF3DEF"/>
    <w:rsid w:val="00DE6637"/>
    <w:rsid w:val="00E5654D"/>
    <w:rsid w:val="00ED696F"/>
    <w:rsid w:val="00EE652A"/>
    <w:rsid w:val="00F75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55385"/>
  <w15:chartTrackingRefBased/>
  <w15:docId w15:val="{5B9246B3-2F22-40A8-80E6-1A7ED661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69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696F"/>
  </w:style>
  <w:style w:type="paragraph" w:styleId="Voettekst">
    <w:name w:val="footer"/>
    <w:basedOn w:val="Standaard"/>
    <w:link w:val="VoettekstChar"/>
    <w:uiPriority w:val="99"/>
    <w:unhideWhenUsed/>
    <w:rsid w:val="00ED69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696F"/>
  </w:style>
  <w:style w:type="paragraph" w:styleId="Lijstalinea">
    <w:name w:val="List Paragraph"/>
    <w:basedOn w:val="Standaard"/>
    <w:uiPriority w:val="34"/>
    <w:qFormat/>
    <w:rsid w:val="0017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720</Words>
  <Characters>3960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 van Ham</dc:creator>
  <cp:keywords/>
  <dc:description/>
  <cp:lastModifiedBy>Helma van Ham</cp:lastModifiedBy>
  <cp:revision>7</cp:revision>
  <dcterms:created xsi:type="dcterms:W3CDTF">2022-03-18T13:50:00Z</dcterms:created>
  <dcterms:modified xsi:type="dcterms:W3CDTF">2022-12-05T14:33:00Z</dcterms:modified>
</cp:coreProperties>
</file>